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Regnskab for Alternativet Halsnæs 1.jan.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30.juni.2023</w:t>
      </w:r>
    </w:p>
    <w:tbl>
      <w:tblPr/>
      <w:tblGrid>
        <w:gridCol w:w="3369"/>
        <w:gridCol w:w="1559"/>
        <w:gridCol w:w="1559"/>
        <w:gridCol w:w="1843"/>
        <w:gridCol w:w="1524"/>
      </w:tblGrid>
      <w:tr>
        <w:trPr>
          <w:trHeight w:val="1" w:hRule="atLeast"/>
          <w:jc w:val="left"/>
        </w:trPr>
        <w:tc>
          <w:tcPr>
            <w:tcW w:w="33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Indestående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Udgifter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Indtægter</w:t>
            </w:r>
          </w:p>
        </w:tc>
        <w:tc>
          <w:tcPr>
            <w:tcW w:w="1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Beholdning pr 1.jan .2022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B050"/>
                <w:spacing w:val="0"/>
                <w:position w:val="0"/>
                <w:sz w:val="26"/>
                <w:shd w:fill="auto" w:val="clear"/>
              </w:rPr>
              <w:t xml:space="preserve">677,02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548DD4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0070C0"/>
                <w:spacing w:val="0"/>
                <w:position w:val="0"/>
                <w:sz w:val="26"/>
                <w:shd w:fill="auto" w:val="clear"/>
              </w:rPr>
              <w:t xml:space="preserve">677,02</w:t>
            </w:r>
            <w:r>
              <w:rPr>
                <w:rFonts w:ascii="Calibri" w:hAnsi="Calibri" w:cs="Calibri" w:eastAsia="Calibri"/>
                <w:color w:val="548DD4"/>
                <w:spacing w:val="0"/>
                <w:position w:val="0"/>
                <w:sz w:val="26"/>
                <w:shd w:fill="auto" w:val="clear"/>
              </w:rPr>
              <w:t xml:space="preserve"> (indestående)</w:t>
            </w:r>
          </w:p>
        </w:tc>
        <w:tc>
          <w:tcPr>
            <w:tcW w:w="1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Udgifter i forbindelse med bestyrelsesmøder  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FF0000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6"/>
                <w:shd w:fill="auto" w:val="clear"/>
              </w:rPr>
              <w:t xml:space="preserve">0,00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Forbrug lokalt jan.-juni. 2023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6"/>
                <w:shd w:fill="auto" w:val="clear"/>
              </w:rPr>
              <w:t xml:space="preserve">0,00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Kvartals gebyr 2 x 250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Marts,juni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6"/>
                <w:shd w:fill="auto" w:val="clear"/>
              </w:rPr>
              <w:t xml:space="preserve">500,00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Udgifter til eBanking  2 x 100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Marts,juni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FF0000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6"/>
                <w:shd w:fill="auto" w:val="clear"/>
              </w:rPr>
              <w:t xml:space="preserve">200,00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Renteudgifter 6 mdr og årsudskrift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FF0000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6"/>
                <w:shd w:fill="auto" w:val="clear"/>
              </w:rPr>
              <w:t xml:space="preserve">    45,02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Bank udgifter 2022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6"/>
                <w:shd w:fill="auto" w:val="clear"/>
              </w:rPr>
              <w:t xml:space="preserve"> 745,02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Udgifter i alt 2022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6"/>
                <w:shd w:fill="auto" w:val="clear"/>
              </w:rPr>
              <w:t xml:space="preserve">745,02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Donation fra Mariane til dækning af overtræk i Sparekassen pr august 2023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4472C4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Calibri" w:hAnsi="Calibri" w:cs="Calibri" w:eastAsia="Calibri"/>
                <w:color w:val="4472C4"/>
                <w:spacing w:val="0"/>
                <w:position w:val="0"/>
                <w:sz w:val="2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4472C4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70C0"/>
                <w:spacing w:val="0"/>
                <w:position w:val="0"/>
                <w:sz w:val="26"/>
                <w:shd w:fill="auto" w:val="clear"/>
              </w:rPr>
              <w:t xml:space="preserve">  68,00</w:t>
            </w:r>
          </w:p>
        </w:tc>
        <w:tc>
          <w:tcPr>
            <w:tcW w:w="1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Indtægter ialt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70C0"/>
                <w:spacing w:val="0"/>
                <w:position w:val="0"/>
                <w:sz w:val="26"/>
                <w:shd w:fill="auto" w:val="clear"/>
              </w:rPr>
              <w:t xml:space="preserve">745,02</w:t>
            </w:r>
          </w:p>
        </w:tc>
        <w:tc>
          <w:tcPr>
            <w:tcW w:w="1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Beholdning pr 30.juni 2023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B050"/>
                <w:spacing w:val="0"/>
                <w:position w:val="0"/>
                <w:sz w:val="26"/>
                <w:shd w:fill="auto" w:val="clear"/>
              </w:rPr>
              <w:t xml:space="preserve">0,00</w:t>
            </w:r>
          </w:p>
        </w:tc>
      </w:tr>
      <w:tr>
        <w:trPr>
          <w:trHeight w:val="1" w:hRule="atLeast"/>
          <w:jc w:val="left"/>
        </w:trPr>
        <w:tc>
          <w:tcPr>
            <w:tcW w:w="9854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1F497D"/>
                <w:spacing w:val="0"/>
                <w:position w:val="0"/>
                <w:sz w:val="22"/>
                <w:shd w:fill="auto" w:val="clear"/>
              </w:rPr>
              <w:t xml:space="preserve">Konto i Sparekasse lukkes og vi får en aftale om at bruge Storkredsens konto.</w:t>
            </w:r>
          </w:p>
        </w:tc>
      </w:tr>
      <w:tr>
        <w:trPr>
          <w:trHeight w:val="1" w:hRule="atLeast"/>
          <w:jc w:val="left"/>
        </w:trPr>
        <w:tc>
          <w:tcPr>
            <w:tcW w:w="9854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B050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Regnskab for Alternativet Halsnæs 1.juli.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 31.dec.2023</w:t>
            </w:r>
          </w:p>
        </w:tc>
      </w:tr>
      <w:tr>
        <w:trPr>
          <w:trHeight w:val="1" w:hRule="atLeast"/>
          <w:jc w:val="left"/>
        </w:trPr>
        <w:tc>
          <w:tcPr>
            <w:tcW w:w="33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Indestående august 2023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B050"/>
                <w:spacing w:val="0"/>
                <w:position w:val="0"/>
                <w:sz w:val="26"/>
                <w:shd w:fill="auto" w:val="clear"/>
              </w:rPr>
              <w:t xml:space="preserve">0,00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Kommunalt Partistøtte 2023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F81BD"/>
                <w:spacing w:val="0"/>
                <w:position w:val="0"/>
                <w:sz w:val="26"/>
                <w:shd w:fill="auto" w:val="clear"/>
              </w:rPr>
              <w:t xml:space="preserve">2120,00</w:t>
            </w:r>
          </w:p>
        </w:tc>
        <w:tc>
          <w:tcPr>
            <w:tcW w:w="1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Udgifter i forbindelse med bestyrelsesmøder dec.2023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FF0000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6"/>
                <w:shd w:fill="auto" w:val="clear"/>
              </w:rPr>
              <w:t xml:space="preserve">78,95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Beholdning pr 30.juni 2023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B050"/>
                <w:spacing w:val="0"/>
                <w:position w:val="0"/>
                <w:sz w:val="26"/>
                <w:shd w:fill="auto" w:val="clear"/>
              </w:rPr>
              <w:t xml:space="preserve">2041,05</w:t>
            </w:r>
          </w:p>
        </w:tc>
      </w:tr>
    </w:tbl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Godkendelse af regnskab for 2023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Forperson Nanna Høyrup Andersen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Kassérer - Mariane Lunden Jacobsen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Bestyrelsesmedlem Per Hauge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Revisor Anne Marie Toubroe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