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rPr>
          <w:sz w:val="32"/>
          <w:szCs w:val="32"/>
        </w:rPr>
      </w:pPr>
      <w:r>
        <w:rPr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1623060</wp:posOffset>
            </wp:positionH>
            <wp:positionV relativeFrom="page">
              <wp:posOffset>225425</wp:posOffset>
            </wp:positionV>
            <wp:extent cx="2524125" cy="1038225"/>
            <wp:effectExtent l="0" t="0" r="0" b="0"/>
            <wp:wrapSquare wrapText="bothSides" distL="57150" distR="57150" distT="57150" distB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a-DK"/>
        </w:rPr>
        <w:t>Storkreds Fyn</w:t>
      </w:r>
    </w:p>
    <w:p>
      <w:pPr>
        <w:pStyle w:val="Brødtekst"/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30"/>
          <w:szCs w:val="30"/>
          <w:u w:val="single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val="single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/>
          <w:rtl w:val="0"/>
          <w:lang w:val="da-DK"/>
        </w:rPr>
        <w:t>rsregnskab 2021</w:t>
      </w:r>
    </w:p>
    <w:p>
      <w:pPr>
        <w:pStyle w:val="Brødteks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Indt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æ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gter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Medlemsmidler fra sekretariatet:                                         4.818,00</w:t>
      </w:r>
    </w:p>
    <w:p>
      <w:pPr>
        <w:pStyle w:val="Brødtekst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it-IT"/>
        </w:rPr>
        <w:t>Regional partist</w:t>
      </w:r>
      <w:r>
        <w:rPr>
          <w:sz w:val="28"/>
          <w:szCs w:val="28"/>
          <w:u w:val="single"/>
          <w:rtl w:val="0"/>
          <w:lang w:val="da-DK"/>
        </w:rPr>
        <w:t>ø</w:t>
      </w:r>
      <w:r>
        <w:rPr>
          <w:sz w:val="28"/>
          <w:szCs w:val="28"/>
          <w:u w:val="single"/>
          <w:rtl w:val="0"/>
        </w:rPr>
        <w:t>tte                                                               33.259,50</w:t>
      </w:r>
    </w:p>
    <w:p>
      <w:pPr>
        <w:pStyle w:val="Brødteks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da-DK"/>
        </w:rPr>
        <w:t>Indt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da-DK"/>
        </w:rPr>
        <w:t>æ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gter i alt                                                                         38.077,50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Udgifter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</w:rPr>
        <w:t>konomisk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tte til arrangementer i lokalforeninger      6.000,00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</w:rPr>
        <w:t>konomisk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tte til kommunal- og regionsr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dsvalg       50.000,00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ZOOM-abonnement                                                                  1.470,00</w:t>
      </w:r>
    </w:p>
    <w:p>
      <w:pPr>
        <w:pStyle w:val="Brødtekst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>Renter og gebyrer i Folkesparekassen                                    1.712,37</w:t>
      </w:r>
    </w:p>
    <w:p>
      <w:pPr>
        <w:pStyle w:val="Brødteks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Udgifter i alt                                                                              59.182,37</w:t>
      </w:r>
    </w:p>
    <w:p>
      <w:pPr>
        <w:pStyle w:val="Brødtekst"/>
        <w:rPr>
          <w:b w:val="1"/>
          <w:bCs w:val="1"/>
          <w:sz w:val="28"/>
          <w:szCs w:val="28"/>
          <w:u w:val="single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rets resultat                                                                           -21.104,87</w:t>
      </w:r>
    </w:p>
    <w:p>
      <w:pPr>
        <w:pStyle w:val="Brødtekst"/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                                                 Balancen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Aktiver                                                                                     Passiver</w:t>
      </w:r>
    </w:p>
    <w:p>
      <w:pPr>
        <w:pStyle w:val="Brødtekst"/>
      </w:pPr>
      <w:r>
        <w:rPr>
          <w:rtl w:val="0"/>
        </w:rPr>
        <w:t>Kasse                                                                                        Egenkapital 31.12.2020:         110.695,60</w:t>
      </w:r>
    </w:p>
    <w:p>
      <w:pPr>
        <w:pStyle w:val="Brødtekst"/>
      </w:pPr>
      <w:r>
        <w:rPr>
          <w:rtl w:val="0"/>
        </w:rPr>
        <w:t>Bank                             89.590,73                                          Hens</w:t>
      </w:r>
      <w:r>
        <w:rPr>
          <w:rtl w:val="0"/>
          <w:lang w:val="da-DK"/>
        </w:rPr>
        <w:t>æ</w:t>
      </w:r>
      <w:r>
        <w:rPr>
          <w:rtl w:val="0"/>
        </w:rPr>
        <w:t>ttelser</w:t>
      </w:r>
    </w:p>
    <w:p>
      <w:pPr>
        <w:pStyle w:val="Brødtekst"/>
      </w:pPr>
      <w:r>
        <w:rPr>
          <w:rtl w:val="0"/>
        </w:rPr>
        <w:t>Tilgodehavende:                                                                    Skyldige omkostninger</w:t>
      </w:r>
    </w:p>
    <w:p>
      <w:pPr>
        <w:pStyle w:val="Brødtekst"/>
      </w:pPr>
      <w:r>
        <w:rPr>
          <w:rtl w:val="0"/>
        </w:rPr>
        <w:t>Forudbetalinger                                                                     Periodens resultat:                     -21.104,87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Aktiver i alt                 89.590,73                                          Passiver i alt                                  89.590,73 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rsregnskab for Alternativet Storkreds Fyn 2021</w:t>
      </w:r>
    </w:p>
    <w:p>
      <w:pPr>
        <w:pStyle w:val="Brødtekst"/>
      </w:pPr>
      <w:r>
        <w:rPr>
          <w:rtl w:val="0"/>
        </w:rPr>
        <w:t>Undertegnede, der er valgt som kasserer for Alternativet Storkreds Fyn bekr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fter hermed at have udarbejdet regnskabet for 2021.</w:t>
      </w:r>
    </w:p>
    <w:p>
      <w:pPr>
        <w:pStyle w:val="Brødtekst"/>
      </w:pPr>
      <w:r>
        <w:rPr>
          <w:rtl w:val="0"/>
        </w:rPr>
        <w:t>Der er ingen revisorp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tegning, da der ikke har v</w:t>
      </w:r>
      <w:r>
        <w:rPr>
          <w:rtl w:val="0"/>
          <w:lang w:val="da-DK"/>
        </w:rPr>
        <w:t>æ</w:t>
      </w:r>
      <w:r>
        <w:rPr>
          <w:rtl w:val="0"/>
        </w:rPr>
        <w:t>ret en valgt revisor i perioden.</w:t>
      </w:r>
    </w:p>
    <w:p>
      <w:pPr>
        <w:pStyle w:val="Brødtekst"/>
      </w:pPr>
      <w:r>
        <w:rPr>
          <w:rtl w:val="0"/>
        </w:rPr>
        <w:t>03.01.2022, Hanne H</w:t>
      </w:r>
      <w:r>
        <w:rPr>
          <w:rtl w:val="0"/>
          <w:lang w:val="da-DK"/>
        </w:rPr>
        <w:t>ø</w:t>
      </w:r>
      <w:r>
        <w:rPr>
          <w:rtl w:val="0"/>
        </w:rPr>
        <w:t xml:space="preserve">fsten                                  </w:t>
      </w:r>
    </w:p>
    <w:sectPr>
      <w:headerReference w:type="default" r:id="rId5"/>
      <w:footerReference w:type="default" r:id="rId6"/>
      <w:pgSz w:w="11900" w:h="16840" w:orient="portrait"/>
      <w:pgMar w:top="340" w:right="113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