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Alternativet København Nørrebrogade 20 (Greencubator), 2200 København N, CVR 37745405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35.0" w:type="dxa"/>
        <w:jc w:val="left"/>
        <w:tblInd w:w="0.0" w:type="dxa"/>
        <w:tblLayout w:type="fixed"/>
        <w:tblLook w:val="0400"/>
      </w:tblPr>
      <w:tblGrid>
        <w:gridCol w:w="2280"/>
        <w:gridCol w:w="2220"/>
        <w:gridCol w:w="1935"/>
        <w:tblGridChange w:id="0">
          <w:tblGrid>
            <w:gridCol w:w="2280"/>
            <w:gridCol w:w="2220"/>
            <w:gridCol w:w="19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rtl w:val="0"/>
              </w:rPr>
              <w:t xml:space="preserve">egnskab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Indtægter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Regnskab 2021       kr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Budget 2021       kr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Partistøtte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200.253,66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228.759,00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Donationer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25.177,00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 alt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225.430,66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228.759,00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Udgifter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Regnskab 2021       kr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Budget 2021       kr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  626,00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1.000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Komm.medarbejder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32.842,00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65.486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Løn KV21 arbejde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56.224,00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-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KV21 kampagne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123.346,45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  -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Årsmøder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3.000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Events inkl KV21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1.636,50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55.000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Frivillig pleje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1.962,40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5.000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Transport/udstyr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17.900,65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Lokaler Åbenrå/GC 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61.500,00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70.000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Andet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768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Udgifter i alt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        296.038,00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       200.254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Saldo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7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70.608,00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Under valgkampen havde vi i en periode også lokaler hos Mellemfolkelig Samvirke på Fælledvej.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Lokalerne der blev dog bekostet af Storkredsen og Landsorganisationen.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 Negativ 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ifference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mellem indtægter og udgifter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forklares af de høje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omkostninger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til valgkampen. De ekstra udgifter blev dækket af midler overflyttet fra 2020 og barindtægter gennem året. Henholdsvis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67.775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kr og 5612 kr.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Budget 2022 - med regnskab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420.0" w:type="dxa"/>
        <w:jc w:val="left"/>
        <w:tblInd w:w="0.0" w:type="dxa"/>
        <w:tblLayout w:type="fixed"/>
        <w:tblLook w:val="0400"/>
      </w:tblPr>
      <w:tblGrid>
        <w:gridCol w:w="2535"/>
        <w:gridCol w:w="1755"/>
        <w:gridCol w:w="2130"/>
        <w:tblGridChange w:id="0">
          <w:tblGrid>
            <w:gridCol w:w="2535"/>
            <w:gridCol w:w="1755"/>
            <w:gridCol w:w="213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Indtægter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Budget 2022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Regnskab 2021     kr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Partistøtte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69.657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200.253,66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Donationer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25.177,00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69.657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225.430,66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Udgifter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700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626,00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Komm.medarbejder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32.842,00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Løn KV21 arbejde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56.224,00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KV21 kampagne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123.346,45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Årsmøder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500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Events/politisk mobilisering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.632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1.636,50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Frivillig pleje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5.000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1.962,40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Transport/udstyr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1.000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17.900,65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Lokaler husleje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12.0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61.500,00 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Andet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800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Udgifter i alt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69.657,00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296.038,00 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Uo8hcUecszFabdSAj/jl/6Ukw==">AMUW2mV1WXyTfm35sP8t4oNr7HBS9TLTbtk15G0F+5rFknCOHEHXqhsEGdOCSn+UlEDs4YDzxQnj0Il82DNBhTuJmiQA/GKSb8W0RMwLHsFU5u7ys7Vfh/o=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2022-02-18T20:03:00Z</dcterms:created>
  <dc:creator>Uffe Meulengracht</dc:creator>
</cp:coreProperties>
</file>