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Beretning Alternativet Halsnæs 2023</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2023 var igen et år med forskellige lokale aktiviteter. Bla med støtte til Foreningen Bevar Konvalvej og Højbjergområdet, hvor der har været arrangement i Højbjerg Bakker, lavet af forældre der vil forhindre at området bebygges. Naturen tiltrækker borgere, så den skal vi passe på. Vi havde også en fælles tur ud og besøge Andelsegaarde i Melby, hvor vi fik en super rundvisning af Nanna fra Lerbjergaard. Vi sluttede af med fælles picnic og snak. En god dag i sommervarmen.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 løbet af året har vi også været med til forskellige borgermøder, bla om solceller og energiparker, g nye planer for Halvøen Halsnæs, som kommunen har i samarbejde med Visit Nordsjælland m.fl.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Vi har også holdt faste møder med borgmesteren, om hvad vi synes der mangler fokus på, herunder også omrdået ved Højbjerg, samt pasning af eget barn, som har været en mærkesag. Og i årets budget blev det så endelig vedtaget at indføre tilskudsordningen for de 0-2 årige. Vi mener bestemt vi har bidraget til denne beslutning, hvilket understreger at den demokratiske indflydelse også gælder uden at være i byrådet.</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 maj og juni havde vi også vores første lokale folketingsmedlem, da Nanna Høyrup var stedfortræder for Helene Liliendahl Brydensholt, som var på barsel med sin lille datter. Det var en forrygende oplevelse som har givet en masse god viden som også kan bruges lokalt, ift at forstå hvor der er muligheder og barrierer vi skal være opmærksomme på hvis vi vil rykke mere lokalt på den grønne og sociale bundlinje.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