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5D1B82" w:rsidR="0040160D" w:rsidRDefault="00E10C52" w14:paraId="00E7797A" wp14:textId="77777777">
      <w:pPr>
        <w:rPr>
          <w:rFonts w:ascii="NeuzeitS" w:hAnsi="NeuzeitS"/>
          <w:b/>
          <w:sz w:val="36"/>
          <w:szCs w:val="36"/>
        </w:rPr>
      </w:pPr>
      <w:r>
        <w:rPr>
          <w:rFonts w:ascii="NeuzeitS" w:hAnsi="NeuzeitS"/>
          <w:b/>
          <w:sz w:val="36"/>
          <w:szCs w:val="36"/>
        </w:rPr>
        <w:t>Alternativets handicappolitik</w:t>
      </w:r>
    </w:p>
    <w:p xmlns:wp14="http://schemas.microsoft.com/office/word/2010/wordml" w:rsidR="005032EA" w:rsidRDefault="00E10C52" w14:paraId="2691B4B6" wp14:textId="77777777">
      <w:r w:rsidRPr="1CBF8FA1" w:rsidR="1CBF8FA1">
        <w:rPr>
          <w:rFonts w:ascii="NeuzeitS" w:hAnsi="NeuzeitS"/>
          <w:b w:val="1"/>
          <w:bCs w:val="1"/>
        </w:rPr>
        <w:t>Visionstekst</w:t>
      </w:r>
      <w:r w:rsidR="1CBF8FA1">
        <w:rPr/>
        <w:t xml:space="preserve"> (Udkast) </w:t>
      </w:r>
    </w:p>
    <w:p w:rsidR="1CBF8FA1" w:rsidRDefault="1CBF8FA1" w14:paraId="57505F78" w14:textId="476999CA">
      <w:r w:rsidRPr="1CBF8FA1" w:rsidR="1CBF8FA1">
        <w:rPr>
          <w:rFonts w:ascii="Arial" w:hAnsi="Arial" w:eastAsia="Arial" w:cs="Arial"/>
          <w:b w:val="0"/>
          <w:bCs w:val="0"/>
          <w:i w:val="1"/>
          <w:iCs w:val="1"/>
          <w:strike w:val="0"/>
          <w:dstrike w:val="0"/>
          <w:noProof w:val="0"/>
          <w:color w:val="222222"/>
          <w:sz w:val="23"/>
          <w:szCs w:val="23"/>
          <w:u w:val="none"/>
          <w:lang w:val="da-DK"/>
        </w:rPr>
        <w:t>Alternativet vil arbejde for et Danmark, hvor mennesker med fysiske og psykiske funktionsnedsættelser har samme vilkår og muligheder for at kunne udleve deres drømme og ambitioner på lige fod med andre mennesker.</w:t>
      </w:r>
    </w:p>
    <w:p w:rsidR="1CBF8FA1" w:rsidRDefault="1CBF8FA1" w14:paraId="62A3AC74" w14:textId="20D01733">
      <w:r w:rsidRPr="1CBF8FA1" w:rsidR="1CBF8FA1">
        <w:rPr>
          <w:rFonts w:ascii="Arial" w:hAnsi="Arial" w:eastAsia="Arial" w:cs="Arial"/>
          <w:b w:val="0"/>
          <w:bCs w:val="0"/>
          <w:i w:val="1"/>
          <w:iCs w:val="1"/>
          <w:strike w:val="0"/>
          <w:dstrike w:val="0"/>
          <w:noProof w:val="0"/>
          <w:color w:val="222222"/>
          <w:sz w:val="23"/>
          <w:szCs w:val="23"/>
          <w:u w:val="none"/>
          <w:lang w:val="da-DK"/>
        </w:rPr>
        <w:t xml:space="preserve">Alternativet vil arbejde for, at mennesker med fysiske og psykiske funktionsnedsættelser bliver mødt med værdighed, og anerkendelsen af, at mennesker med handicap er levende mennesker på lige fod med andre mennesker. Livstilfredshed for alle. </w:t>
      </w:r>
      <w:r>
        <w:br/>
      </w:r>
      <w:r>
        <w:br/>
      </w:r>
      <w:r w:rsidRPr="1CBF8FA1" w:rsidR="1CBF8FA1">
        <w:rPr>
          <w:rFonts w:ascii="Arial" w:hAnsi="Arial" w:eastAsia="Arial" w:cs="Arial"/>
          <w:b w:val="0"/>
          <w:bCs w:val="0"/>
          <w:i w:val="1"/>
          <w:iCs w:val="1"/>
          <w:strike w:val="0"/>
          <w:dstrike w:val="0"/>
          <w:noProof w:val="0"/>
          <w:color w:val="222222"/>
          <w:sz w:val="23"/>
          <w:szCs w:val="23"/>
          <w:u w:val="none"/>
          <w:lang w:val="da-DK"/>
        </w:rPr>
        <w:t>Alternativet vil arbejde for øget fokus på tilgængelighed og tilpasning, som er en forudsætning for, at mennesker med fysiske og psykiske funktionsnedsættelser oplever at blive inkluderet, og være en del af dagligdagens samfund.</w:t>
      </w:r>
    </w:p>
    <w:p w:rsidR="1CBF8FA1" w:rsidP="1CBF8FA1" w:rsidRDefault="1CBF8FA1" w14:paraId="3BFA447B" w14:textId="3A5BEB4F">
      <w:pPr>
        <w:pStyle w:val="Normal"/>
        <w:rPr>
          <w:rFonts w:ascii="Arial" w:hAnsi="Arial" w:eastAsia="Arial" w:cs="Arial"/>
          <w:b w:val="0"/>
          <w:bCs w:val="0"/>
          <w:i w:val="1"/>
          <w:iCs w:val="1"/>
          <w:strike w:val="0"/>
          <w:dstrike w:val="0"/>
          <w:noProof w:val="0"/>
          <w:color w:val="000000" w:themeColor="text1" w:themeTint="FF" w:themeShade="FF"/>
          <w:sz w:val="22"/>
          <w:szCs w:val="22"/>
          <w:u w:val="none"/>
          <w:lang w:val="da-DK"/>
        </w:rPr>
      </w:pPr>
      <w:r w:rsidRPr="1CBF8FA1" w:rsidR="1CBF8FA1">
        <w:rPr>
          <w:rFonts w:ascii="Arial" w:hAnsi="Arial" w:eastAsia="Arial" w:cs="Arial"/>
          <w:b w:val="0"/>
          <w:bCs w:val="0"/>
          <w:i w:val="1"/>
          <w:iCs w:val="1"/>
          <w:strike w:val="0"/>
          <w:dstrike w:val="0"/>
          <w:noProof w:val="0"/>
          <w:color w:val="000000" w:themeColor="text1" w:themeTint="FF" w:themeShade="FF"/>
          <w:sz w:val="22"/>
          <w:szCs w:val="22"/>
          <w:u w:val="none"/>
          <w:lang w:val="da-DK"/>
        </w:rPr>
        <w:t xml:space="preserve">Alternativet ønsker en forandring af vores arbejdsmarked og uddannelser, en forandring af vores politiske systemer og organisering samt en markant styrkelse af retssikkerheden, således at Danmark lever op til vores internationale forpligtelser for mennesker med fysisk eller psykisk funktionsnedsættelse, herunder FN’s handicapkonvention og EU’s erklærede mål om et mere retfærdigt og inkluderende EU.  </w:t>
      </w:r>
      <w:r>
        <w:br/>
      </w:r>
    </w:p>
    <w:p xmlns:wp14="http://schemas.microsoft.com/office/word/2010/wordml" w:rsidRPr="00233C7D" w:rsidR="001215F2" w:rsidP="00EF6AF9" w:rsidRDefault="00233C7D" w14:paraId="5715A023" wp14:textId="77777777">
      <w:pPr>
        <w:rPr>
          <w:b/>
        </w:rPr>
      </w:pPr>
      <w:r w:rsidRPr="00233C7D">
        <w:rPr>
          <w:b/>
        </w:rPr>
        <w:t>Signaturforslag:</w:t>
      </w:r>
    </w:p>
    <w:p xmlns:wp14="http://schemas.microsoft.com/office/word/2010/wordml" w:rsidR="00233C7D" w:rsidP="00EF6AF9" w:rsidRDefault="00233C7D" w14:paraId="30DAB390" wp14:textId="77777777">
      <w:r>
        <w:t xml:space="preserve">(Ikke udfyldt) </w:t>
      </w:r>
    </w:p>
    <w:p xmlns:wp14="http://schemas.microsoft.com/office/word/2010/wordml" w:rsidR="00233C7D" w:rsidP="00EF6AF9" w:rsidRDefault="00233C7D" w14:paraId="672A6659" wp14:textId="77777777"/>
    <w:p xmlns:wp14="http://schemas.microsoft.com/office/word/2010/wordml" w:rsidR="004F01B2" w:rsidP="00EF6AF9" w:rsidRDefault="004F01B2" w14:paraId="0A37501D" wp14:textId="77777777"/>
    <w:p xmlns:wp14="http://schemas.microsoft.com/office/word/2010/wordml" w:rsidR="004F01B2" w:rsidP="00EF6AF9" w:rsidRDefault="004F01B2" w14:paraId="5DAB6C7B" wp14:textId="77777777"/>
    <w:p xmlns:wp14="http://schemas.microsoft.com/office/word/2010/wordml" w:rsidR="004F01B2" w:rsidP="00EF6AF9" w:rsidRDefault="004F01B2" w14:paraId="02EB378F" wp14:textId="77777777"/>
    <w:p xmlns:wp14="http://schemas.microsoft.com/office/word/2010/wordml" w:rsidR="004F01B2" w:rsidP="00EF6AF9" w:rsidRDefault="004F01B2" w14:paraId="6A05A809" wp14:textId="77777777"/>
    <w:p xmlns:wp14="http://schemas.microsoft.com/office/word/2010/wordml" w:rsidR="004F01B2" w:rsidP="00EF6AF9" w:rsidRDefault="004F01B2" w14:paraId="5A39BBE3" wp14:textId="77777777"/>
    <w:p xmlns:wp14="http://schemas.microsoft.com/office/word/2010/wordml" w:rsidR="004F01B2" w:rsidP="00EF6AF9" w:rsidRDefault="004F01B2" w14:paraId="41C8F396" wp14:textId="77777777"/>
    <w:p xmlns:wp14="http://schemas.microsoft.com/office/word/2010/wordml" w:rsidR="004F01B2" w:rsidP="00EF6AF9" w:rsidRDefault="004F01B2" w14:paraId="72A3D3EC" wp14:textId="77777777"/>
    <w:p xmlns:wp14="http://schemas.microsoft.com/office/word/2010/wordml" w:rsidR="008A02F3" w:rsidP="00EF6AF9" w:rsidRDefault="008A02F3" w14:paraId="0D0B940D" wp14:textId="77777777"/>
    <w:p xmlns:wp14="http://schemas.microsoft.com/office/word/2010/wordml" w:rsidR="008A02F3" w:rsidP="00EF6AF9" w:rsidRDefault="008A02F3" w14:paraId="0E27B00A" wp14:textId="77777777"/>
    <w:p xmlns:wp14="http://schemas.microsoft.com/office/word/2010/wordml" w:rsidR="004F01B2" w:rsidP="00EF6AF9" w:rsidRDefault="004F01B2" w14:paraId="60061E4C" wp14:textId="77777777"/>
    <w:p xmlns:wp14="http://schemas.microsoft.com/office/word/2010/wordml" w:rsidRPr="00233C7D" w:rsidR="00233C7D" w:rsidP="00EF6AF9" w:rsidRDefault="00233C7D" w14:paraId="3C5E167B" wp14:textId="77777777">
      <w:pPr>
        <w:rPr>
          <w:b/>
        </w:rPr>
      </w:pPr>
      <w:r w:rsidRPr="004E582D">
        <w:rPr>
          <w:rFonts w:ascii="NeuzeitS" w:hAnsi="NeuzeitS"/>
          <w:b/>
        </w:rPr>
        <w:lastRenderedPageBreak/>
        <w:t>Konkrete forslag</w:t>
      </w:r>
      <w:r w:rsidRPr="00233C7D">
        <w:rPr>
          <w:b/>
        </w:rPr>
        <w:t xml:space="preserve"> (Formentlig til udspil)</w:t>
      </w:r>
    </w:p>
    <w:p xmlns:wp14="http://schemas.microsoft.com/office/word/2010/wordml" w:rsidRPr="00EF6AF9" w:rsidR="00233C7D" w:rsidP="00EF6AF9" w:rsidRDefault="00233C7D" w14:paraId="1E18E323" wp14:textId="77777777">
      <w:r>
        <w:t xml:space="preserve">Alternativet ønsker et langt større fokus på retssikkerhed og overholdelse af de rettigheder, som mennesker med handicap har. Det forudsætter naturligvis, at </w:t>
      </w:r>
      <w:proofErr w:type="spellStart"/>
      <w:r>
        <w:t>FN´s</w:t>
      </w:r>
      <w:proofErr w:type="spellEnd"/>
      <w:r>
        <w:t xml:space="preserve"> handicapkonvention </w:t>
      </w:r>
      <w:r w:rsidR="004D6121">
        <w:t>skrives ind i dansk lovgivning. Der skal også løbende holdes øje med, om vi lever op til konventionen.</w:t>
      </w:r>
    </w:p>
    <w:p xmlns:wp14="http://schemas.microsoft.com/office/word/2010/wordml" w:rsidRPr="004E582D" w:rsidR="00FD2D30" w:rsidP="004F01B2" w:rsidRDefault="004F01B2" w14:paraId="334D263D" wp14:textId="77777777">
      <w:pPr>
        <w:rPr>
          <w:rFonts w:ascii="NeuzeitS" w:hAnsi="NeuzeitS"/>
          <w:b/>
        </w:rPr>
      </w:pPr>
      <w:r w:rsidRPr="004E582D">
        <w:rPr>
          <w:rFonts w:ascii="NeuzeitS" w:hAnsi="NeuzeitS"/>
          <w:b/>
        </w:rPr>
        <w:t>Alternativet ønsker et markant løft af retssikkerheden for mennesker med handicap.</w:t>
      </w:r>
    </w:p>
    <w:p xmlns:wp14="http://schemas.microsoft.com/office/word/2010/wordml" w:rsidRPr="004F01B2" w:rsidR="004F01B2" w:rsidP="004F01B2" w:rsidRDefault="004F01B2" w14:paraId="3819F867" wp14:textId="77777777">
      <w:r w:rsidR="21BD908C">
        <w:rPr/>
        <w:t>Det er altid myndighedens pligt og ansvar at sikre, at borgerens rettigheder og retssikkerhed er overholdt i alle faser i sag</w:t>
      </w:r>
      <w:r w:rsidR="21BD908C">
        <w:rPr/>
        <w:t xml:space="preserve">sbehandlingen af borgerens </w:t>
      </w:r>
      <w:r w:rsidR="21BD908C">
        <w:rPr/>
        <w:t>sag. Det b</w:t>
      </w:r>
      <w:r w:rsidR="21BD908C">
        <w:rPr/>
        <w:t>ør f</w:t>
      </w:r>
      <w:r w:rsidR="21BD908C">
        <w:rPr/>
        <w:t xml:space="preserve">x. være en helt fast procedure, at borgeren altid bliver partshørt i myndighedens påtænkte afgørelse, og faktiske beslutningsgrundlag i sin sag, inden myndigheden træffer en endelig afgørelse. Det bør </w:t>
      </w:r>
      <w:r w:rsidR="21BD908C">
        <w:rPr/>
        <w:t>også</w:t>
      </w:r>
      <w:r w:rsidR="21BD908C">
        <w:rPr/>
        <w:t xml:space="preserve"> være en fast procedure i sagsbehandlingen af borgerens hjælpebehov, at sagsbehandleren - kommunen - afholder et personligt møde med den </w:t>
      </w:r>
      <w:r w:rsidR="21BD908C">
        <w:rPr/>
        <w:t>handicappet</w:t>
      </w:r>
      <w:r w:rsidR="21BD908C">
        <w:rPr/>
        <w:t xml:space="preserve"> borger. Og/eller de pårørende. </w:t>
      </w:r>
      <w:r w:rsidR="21BD908C">
        <w:rPr/>
        <w:t xml:space="preserve">Reglerne skal laves om, så </w:t>
      </w:r>
      <w:r w:rsidR="21BD908C">
        <w:rPr/>
        <w:t>sagsbehandlerne</w:t>
      </w:r>
      <w:r w:rsidR="21BD908C">
        <w:rPr/>
        <w:t xml:space="preserve"> ikke skal skønne så meget. Der skal altså være fokus på rettigheder mere end skøn. Sagsbehandlerne </w:t>
      </w:r>
      <w:r w:rsidR="21BD908C">
        <w:rPr/>
        <w:t>skal også have deres beslutningskompetence tilbage</w:t>
      </w:r>
      <w:r w:rsidR="21BD908C">
        <w:rPr/>
        <w:t xml:space="preserve">. Faglighed skal vurdere behov, og der skal være argumenter for ikke at ville følge fagligheden. </w:t>
      </w:r>
      <w:r w:rsidRPr="21BD908C" w:rsidR="21BD908C">
        <w:rPr>
          <w:color w:val="FF0000"/>
        </w:rPr>
        <w:t>KAN-</w:t>
      </w:r>
      <w:r w:rsidRPr="21BD908C" w:rsidR="21BD908C">
        <w:rPr>
          <w:color w:val="FF0000"/>
        </w:rPr>
        <w:t>bestemmelser</w:t>
      </w:r>
      <w:r w:rsidRPr="21BD908C" w:rsidR="21BD908C">
        <w:rPr>
          <w:color w:val="FF0000"/>
        </w:rPr>
        <w:t xml:space="preserve"> i servicelo</w:t>
      </w:r>
      <w:r w:rsidRPr="21BD908C" w:rsidR="21BD908C">
        <w:rPr>
          <w:color w:val="FF0000"/>
        </w:rPr>
        <w:t xml:space="preserve">vgivningen skal ændres til </w:t>
      </w:r>
      <w:r w:rsidRPr="21BD908C" w:rsidR="21BD908C">
        <w:rPr>
          <w:color w:val="FF0000"/>
        </w:rPr>
        <w:t>SKAL-</w:t>
      </w:r>
      <w:r w:rsidRPr="21BD908C" w:rsidR="21BD908C">
        <w:rPr>
          <w:color w:val="FF0000"/>
        </w:rPr>
        <w:t>bestemmelser</w:t>
      </w:r>
      <w:r w:rsidRPr="21BD908C" w:rsidR="21BD908C">
        <w:rPr>
          <w:color w:val="FF0000"/>
        </w:rPr>
        <w:t>.</w:t>
      </w:r>
    </w:p>
    <w:p xmlns:wp14="http://schemas.microsoft.com/office/word/2010/wordml" w:rsidRPr="00A041D1" w:rsidR="004F01B2" w:rsidP="004F01B2" w:rsidRDefault="00BC2DEC" w14:paraId="36BCBA9D" wp14:textId="77777777">
      <w:pPr>
        <w:pStyle w:val="Listeafsnit"/>
        <w:numPr>
          <w:ilvl w:val="0"/>
          <w:numId w:val="2"/>
        </w:numPr>
        <w:rPr>
          <w:rFonts w:cstheme="minorHAnsi"/>
          <w:color w:val="000000"/>
          <w:sz w:val="20"/>
          <w:szCs w:val="20"/>
        </w:rPr>
      </w:pPr>
      <w:r>
        <w:rPr>
          <w:rFonts w:cstheme="minorHAnsi"/>
          <w:sz w:val="20"/>
          <w:szCs w:val="20"/>
        </w:rPr>
        <w:t>Sikring af faglig viden</w:t>
      </w:r>
      <w:r w:rsidRPr="00A041D1" w:rsidR="004F01B2">
        <w:rPr>
          <w:rFonts w:cstheme="minorHAnsi"/>
          <w:sz w:val="20"/>
          <w:szCs w:val="20"/>
        </w:rPr>
        <w:t xml:space="preserve"> hos de</w:t>
      </w:r>
      <w:r>
        <w:rPr>
          <w:rFonts w:cstheme="minorHAnsi"/>
          <w:sz w:val="20"/>
          <w:szCs w:val="20"/>
        </w:rPr>
        <w:t>,</w:t>
      </w:r>
      <w:r w:rsidRPr="00A041D1" w:rsidR="004F01B2">
        <w:rPr>
          <w:rFonts w:cstheme="minorHAnsi"/>
          <w:sz w:val="20"/>
          <w:szCs w:val="20"/>
        </w:rPr>
        <w:t xml:space="preserve"> der arbejder med handicappede</w:t>
      </w:r>
    </w:p>
    <w:p xmlns:wp14="http://schemas.microsoft.com/office/word/2010/wordml" w:rsidRPr="00A041D1" w:rsidR="004F01B2" w:rsidP="004F01B2" w:rsidRDefault="004F01B2" w14:paraId="70A59EB1" wp14:textId="77777777">
      <w:pPr>
        <w:pStyle w:val="Listeafsnit"/>
        <w:numPr>
          <w:ilvl w:val="0"/>
          <w:numId w:val="2"/>
        </w:numPr>
        <w:rPr>
          <w:rFonts w:cstheme="minorHAnsi"/>
          <w:color w:val="000000"/>
          <w:sz w:val="20"/>
          <w:szCs w:val="20"/>
        </w:rPr>
      </w:pPr>
      <w:r w:rsidRPr="00A041D1">
        <w:rPr>
          <w:rFonts w:cstheme="minorHAnsi"/>
          <w:sz w:val="20"/>
          <w:szCs w:val="20"/>
        </w:rPr>
        <w:t>Rettidig udredning og hjælp. Mennesker med særlige behov, skal have den fornødne hjælp så tidligt som muligt, og kommuner og regioner skal have de fornødne incitamenter til at opnå dette.</w:t>
      </w:r>
    </w:p>
    <w:p xmlns:wp14="http://schemas.microsoft.com/office/word/2010/wordml" w:rsidRPr="00A041D1" w:rsidR="004F01B2" w:rsidP="004F01B2" w:rsidRDefault="004F01B2" w14:paraId="40C10BF6" wp14:textId="77777777">
      <w:pPr>
        <w:pStyle w:val="Listeafsnit"/>
        <w:numPr>
          <w:ilvl w:val="0"/>
          <w:numId w:val="2"/>
        </w:numPr>
        <w:rPr>
          <w:rFonts w:cstheme="minorHAnsi"/>
          <w:color w:val="000000"/>
          <w:sz w:val="20"/>
          <w:szCs w:val="20"/>
        </w:rPr>
      </w:pPr>
      <w:r w:rsidRPr="00A041D1">
        <w:rPr>
          <w:rFonts w:cstheme="minorHAnsi"/>
          <w:sz w:val="20"/>
          <w:szCs w:val="20"/>
        </w:rPr>
        <w:t xml:space="preserve">Forældre til børn med handicap, eller forældre der selv har handicap, skal </w:t>
      </w:r>
      <w:r w:rsidR="00BC2DEC">
        <w:rPr>
          <w:rFonts w:cstheme="minorHAnsi"/>
          <w:sz w:val="20"/>
          <w:szCs w:val="20"/>
        </w:rPr>
        <w:t xml:space="preserve">have bedre muligheder for at </w:t>
      </w:r>
      <w:r w:rsidRPr="00A041D1">
        <w:rPr>
          <w:rFonts w:cstheme="minorHAnsi"/>
          <w:sz w:val="20"/>
          <w:szCs w:val="20"/>
        </w:rPr>
        <w:t>søge vejledning af kommunen</w:t>
      </w:r>
    </w:p>
    <w:p xmlns:wp14="http://schemas.microsoft.com/office/word/2010/wordml" w:rsidRPr="00A041D1" w:rsidR="004F01B2" w:rsidP="004F01B2" w:rsidRDefault="004F01B2" w14:paraId="74E072BD" wp14:textId="77777777">
      <w:pPr>
        <w:pStyle w:val="Listeafsnit"/>
        <w:numPr>
          <w:ilvl w:val="0"/>
          <w:numId w:val="2"/>
        </w:numPr>
        <w:rPr>
          <w:rFonts w:cstheme="minorHAnsi"/>
          <w:color w:val="000000"/>
          <w:sz w:val="20"/>
          <w:szCs w:val="20"/>
        </w:rPr>
      </w:pPr>
      <w:r w:rsidRPr="00A041D1">
        <w:rPr>
          <w:rFonts w:cstheme="minorHAnsi"/>
          <w:sz w:val="20"/>
          <w:szCs w:val="20"/>
        </w:rPr>
        <w:t>Information fra en offentlig myndighed skal være forståelig</w:t>
      </w:r>
    </w:p>
    <w:p xmlns:wp14="http://schemas.microsoft.com/office/word/2010/wordml" w:rsidRPr="00A041D1" w:rsidR="004F01B2" w:rsidP="004F01B2" w:rsidRDefault="004F01B2" w14:paraId="325D65D2" wp14:textId="77777777">
      <w:pPr>
        <w:pStyle w:val="Listeafsnit"/>
        <w:numPr>
          <w:ilvl w:val="0"/>
          <w:numId w:val="2"/>
        </w:numPr>
        <w:rPr>
          <w:rFonts w:cstheme="minorHAnsi"/>
          <w:color w:val="000000"/>
          <w:sz w:val="20"/>
          <w:szCs w:val="20"/>
        </w:rPr>
      </w:pPr>
      <w:r w:rsidRPr="00A041D1">
        <w:rPr>
          <w:rFonts w:cstheme="minorHAnsi"/>
          <w:sz w:val="20"/>
          <w:szCs w:val="20"/>
        </w:rPr>
        <w:t>Sagsbehandlere skal i højere grad ud til borgeren</w:t>
      </w:r>
    </w:p>
    <w:p xmlns:wp14="http://schemas.microsoft.com/office/word/2010/wordml" w:rsidRPr="00A041D1" w:rsidR="004F01B2" w:rsidP="004F01B2" w:rsidRDefault="004F01B2" w14:paraId="09363054" wp14:textId="77777777">
      <w:pPr>
        <w:pStyle w:val="Listeafsnit"/>
        <w:numPr>
          <w:ilvl w:val="0"/>
          <w:numId w:val="2"/>
        </w:numPr>
        <w:rPr>
          <w:rFonts w:cstheme="minorHAnsi"/>
          <w:sz w:val="20"/>
          <w:szCs w:val="20"/>
        </w:rPr>
      </w:pPr>
      <w:r w:rsidRPr="00A041D1">
        <w:rPr>
          <w:rFonts w:cstheme="minorHAnsi"/>
          <w:color w:val="000000" w:themeColor="text1"/>
          <w:sz w:val="20"/>
          <w:szCs w:val="20"/>
        </w:rPr>
        <w:t xml:space="preserve">FN’s handicapkonvention bør være standardpensum på relevante uddannelser såsom socialrådgiveruddannelsen. </w:t>
      </w:r>
    </w:p>
    <w:p xmlns:wp14="http://schemas.microsoft.com/office/word/2010/wordml" w:rsidRPr="00A041D1" w:rsidR="004F01B2" w:rsidP="004F01B2" w:rsidRDefault="004F01B2" w14:paraId="1BBF815C" wp14:textId="77777777">
      <w:pPr>
        <w:pStyle w:val="Listeafsnit"/>
        <w:numPr>
          <w:ilvl w:val="0"/>
          <w:numId w:val="2"/>
        </w:numPr>
        <w:rPr>
          <w:rFonts w:cstheme="minorHAnsi"/>
          <w:color w:val="000000"/>
          <w:sz w:val="20"/>
          <w:szCs w:val="20"/>
        </w:rPr>
      </w:pPr>
      <w:r w:rsidRPr="00A041D1">
        <w:rPr>
          <w:rFonts w:cstheme="minorHAnsi"/>
          <w:sz w:val="20"/>
          <w:szCs w:val="20"/>
        </w:rPr>
        <w:t xml:space="preserve">Kommunen skal </w:t>
      </w:r>
      <w:r w:rsidR="00BC2DEC">
        <w:rPr>
          <w:rFonts w:cstheme="minorHAnsi"/>
          <w:sz w:val="20"/>
          <w:szCs w:val="20"/>
        </w:rPr>
        <w:t>have ansvaret for</w:t>
      </w:r>
      <w:r w:rsidRPr="00A041D1">
        <w:rPr>
          <w:rFonts w:cstheme="minorHAnsi"/>
          <w:sz w:val="20"/>
          <w:szCs w:val="20"/>
        </w:rPr>
        <w:t>, at der er meningsfulde overgange mellem to indsatser.</w:t>
      </w:r>
    </w:p>
    <w:p xmlns:wp14="http://schemas.microsoft.com/office/word/2010/wordml" w:rsidR="004F01B2" w:rsidP="21BD908C" w:rsidRDefault="004F01B2" w14:paraId="79BBEE7F" wp14:textId="77777777">
      <w:pPr>
        <w:pStyle w:val="Listeafsnit"/>
        <w:numPr>
          <w:ilvl w:val="0"/>
          <w:numId w:val="2"/>
        </w:numPr>
        <w:rPr>
          <w:rFonts w:cs="Calibri" w:cstheme="minorAscii"/>
          <w:color w:val="00B050"/>
          <w:sz w:val="20"/>
          <w:szCs w:val="20"/>
        </w:rPr>
      </w:pPr>
      <w:r w:rsidRPr="21BD908C" w:rsidR="21BD908C">
        <w:rPr>
          <w:rFonts w:cs="Calibri" w:cstheme="minorAscii"/>
          <w:color w:val="00B050"/>
          <w:sz w:val="20"/>
          <w:szCs w:val="20"/>
        </w:rPr>
        <w:t>Koordinerende sagsbehandler</w:t>
      </w:r>
      <w:r w:rsidRPr="21BD908C" w:rsidR="21BD908C">
        <w:rPr>
          <w:rFonts w:cs="Calibri" w:cstheme="minorAscii"/>
          <w:color w:val="00B050"/>
          <w:sz w:val="20"/>
          <w:szCs w:val="20"/>
        </w:rPr>
        <w:t xml:space="preserve"> - </w:t>
      </w:r>
      <w:r w:rsidRPr="21BD908C" w:rsidR="21BD908C">
        <w:rPr>
          <w:rFonts w:cs="Calibri" w:cstheme="minorAscii"/>
          <w:color w:val="00B050"/>
          <w:sz w:val="20"/>
          <w:szCs w:val="20"/>
        </w:rPr>
        <w:t>En sagsbehandler skal følge borgere hele vejen.</w:t>
      </w:r>
    </w:p>
    <w:p xmlns:wp14="http://schemas.microsoft.com/office/word/2010/wordml" w:rsidRPr="00A041D1" w:rsidR="00967CFC" w:rsidP="21BD908C" w:rsidRDefault="00967CFC" w14:paraId="4DC2EE76" wp14:textId="77777777">
      <w:pPr>
        <w:pStyle w:val="Listeafsnit"/>
        <w:numPr>
          <w:ilvl w:val="0"/>
          <w:numId w:val="2"/>
        </w:numPr>
        <w:rPr>
          <w:rFonts w:cs="Calibri" w:cstheme="minorAscii"/>
          <w:color w:val="00B050"/>
          <w:sz w:val="20"/>
          <w:szCs w:val="20"/>
        </w:rPr>
      </w:pPr>
      <w:r w:rsidRPr="21BD908C" w:rsidR="21BD908C">
        <w:rPr>
          <w:rFonts w:cs="Calibri" w:cstheme="minorAscii"/>
          <w:color w:val="00B050"/>
          <w:sz w:val="20"/>
          <w:szCs w:val="20"/>
        </w:rPr>
        <w:t>Gerne e</w:t>
      </w:r>
      <w:r w:rsidRPr="21BD908C" w:rsidR="21BD908C">
        <w:rPr>
          <w:rFonts w:cs="Calibri" w:cstheme="minorAscii"/>
          <w:color w:val="00B050"/>
          <w:sz w:val="20"/>
          <w:szCs w:val="20"/>
        </w:rPr>
        <w:t xml:space="preserve">n visitator til </w:t>
      </w:r>
      <w:r w:rsidRPr="21BD908C" w:rsidR="21BD908C">
        <w:rPr>
          <w:rFonts w:cs="Calibri" w:cstheme="minorAscii"/>
          <w:color w:val="00B050"/>
          <w:sz w:val="20"/>
          <w:szCs w:val="20"/>
        </w:rPr>
        <w:t xml:space="preserve">en </w:t>
      </w:r>
      <w:r w:rsidRPr="21BD908C" w:rsidR="21BD908C">
        <w:rPr>
          <w:rFonts w:cs="Calibri" w:cstheme="minorAscii"/>
          <w:color w:val="00B050"/>
          <w:sz w:val="20"/>
          <w:szCs w:val="20"/>
        </w:rPr>
        <w:t xml:space="preserve">borger, </w:t>
      </w:r>
      <w:r w:rsidRPr="21BD908C" w:rsidR="21BD908C">
        <w:rPr>
          <w:rFonts w:cs="Calibri" w:cstheme="minorAscii"/>
          <w:color w:val="00B050"/>
          <w:sz w:val="20"/>
          <w:szCs w:val="20"/>
        </w:rPr>
        <w:t xml:space="preserve">der så kan </w:t>
      </w:r>
      <w:r w:rsidRPr="21BD908C" w:rsidR="21BD908C">
        <w:rPr>
          <w:rFonts w:cs="Calibri" w:cstheme="minorAscii"/>
          <w:color w:val="00B050"/>
          <w:sz w:val="20"/>
          <w:szCs w:val="20"/>
        </w:rPr>
        <w:t>have fageksperter til at hjælpe sig med de forskellige områder</w:t>
      </w:r>
      <w:r w:rsidRPr="21BD908C" w:rsidR="21BD908C">
        <w:rPr>
          <w:rFonts w:cs="Calibri" w:cstheme="minorAscii"/>
          <w:color w:val="00B050"/>
          <w:sz w:val="20"/>
          <w:szCs w:val="20"/>
        </w:rPr>
        <w:t>.</w:t>
      </w:r>
    </w:p>
    <w:p xmlns:wp14="http://schemas.microsoft.com/office/word/2010/wordml" w:rsidRPr="00A041D1" w:rsidR="004F01B2" w:rsidP="004F01B2" w:rsidRDefault="004F01B2" w14:paraId="312612EF" wp14:textId="77777777">
      <w:pPr>
        <w:pStyle w:val="Listeafsnit"/>
        <w:numPr>
          <w:ilvl w:val="0"/>
          <w:numId w:val="2"/>
        </w:numPr>
        <w:rPr>
          <w:rFonts w:cstheme="minorHAnsi"/>
          <w:sz w:val="20"/>
          <w:szCs w:val="20"/>
        </w:rPr>
      </w:pPr>
      <w:r w:rsidRPr="00A041D1">
        <w:rPr>
          <w:rFonts w:cstheme="minorHAnsi"/>
          <w:sz w:val="20"/>
          <w:szCs w:val="20"/>
        </w:rPr>
        <w:t xml:space="preserve">Det bør være muligt at søge og få erstatning, hvis en kommune udliciterer en indsats, som så bliver dårligere som følge af udliciteringen. </w:t>
      </w:r>
    </w:p>
    <w:p xmlns:wp14="http://schemas.microsoft.com/office/word/2010/wordml" w:rsidRPr="00A041D1" w:rsidR="004F01B2" w:rsidP="004F01B2" w:rsidRDefault="004F01B2" w14:paraId="6088D7AF" wp14:textId="77777777">
      <w:pPr>
        <w:pStyle w:val="Listeafsnit"/>
        <w:numPr>
          <w:ilvl w:val="0"/>
          <w:numId w:val="2"/>
        </w:numPr>
        <w:rPr>
          <w:rFonts w:cstheme="minorHAnsi"/>
          <w:color w:val="000000"/>
          <w:sz w:val="20"/>
          <w:szCs w:val="20"/>
        </w:rPr>
      </w:pPr>
      <w:r w:rsidRPr="00A041D1">
        <w:rPr>
          <w:rFonts w:cstheme="minorHAnsi"/>
          <w:sz w:val="20"/>
          <w:szCs w:val="20"/>
        </w:rPr>
        <w:t xml:space="preserve">Overskrides </w:t>
      </w:r>
      <w:proofErr w:type="spellStart"/>
      <w:r w:rsidRPr="00A041D1">
        <w:rPr>
          <w:rFonts w:cstheme="minorHAnsi"/>
          <w:sz w:val="20"/>
          <w:szCs w:val="20"/>
        </w:rPr>
        <w:t>bagkanten</w:t>
      </w:r>
      <w:proofErr w:type="spellEnd"/>
      <w:r w:rsidRPr="00A041D1">
        <w:rPr>
          <w:rFonts w:cstheme="minorHAnsi"/>
          <w:sz w:val="20"/>
          <w:szCs w:val="20"/>
        </w:rPr>
        <w:t xml:space="preserve"> på behandling af klagesager, så skal det have konsekvenser. En straf kunne være en godtgørelse til ankestyrelsens budget. </w:t>
      </w:r>
    </w:p>
    <w:p xmlns:wp14="http://schemas.microsoft.com/office/word/2010/wordml" w:rsidR="00A041D1" w:rsidP="00A041D1" w:rsidRDefault="00BC2DEC" w14:paraId="6FF87099" wp14:textId="77777777">
      <w:pPr>
        <w:pStyle w:val="Listeafsnit"/>
        <w:numPr>
          <w:ilvl w:val="0"/>
          <w:numId w:val="2"/>
        </w:numPr>
        <w:rPr>
          <w:rFonts w:cstheme="minorHAnsi"/>
          <w:color w:val="000000"/>
          <w:sz w:val="20"/>
          <w:szCs w:val="20"/>
        </w:rPr>
      </w:pPr>
      <w:r>
        <w:rPr>
          <w:rFonts w:cstheme="minorHAnsi"/>
          <w:color w:val="000000"/>
          <w:sz w:val="20"/>
          <w:szCs w:val="20"/>
        </w:rPr>
        <w:t>F</w:t>
      </w:r>
      <w:r w:rsidRPr="00A041D1" w:rsidR="00A041D1">
        <w:rPr>
          <w:rFonts w:cstheme="minorHAnsi"/>
          <w:color w:val="000000"/>
          <w:sz w:val="20"/>
          <w:szCs w:val="20"/>
        </w:rPr>
        <w:t>lygtninge</w:t>
      </w:r>
      <w:r>
        <w:rPr>
          <w:rFonts w:cstheme="minorHAnsi"/>
          <w:color w:val="000000"/>
          <w:sz w:val="20"/>
          <w:szCs w:val="20"/>
        </w:rPr>
        <w:t xml:space="preserve"> med handicap</w:t>
      </w:r>
      <w:r w:rsidRPr="00A041D1" w:rsidR="00A041D1">
        <w:rPr>
          <w:rFonts w:cstheme="minorHAnsi"/>
          <w:color w:val="000000"/>
          <w:sz w:val="20"/>
          <w:szCs w:val="20"/>
        </w:rPr>
        <w:t xml:space="preserve"> skal behandles som </w:t>
      </w:r>
      <w:r>
        <w:rPr>
          <w:rFonts w:cstheme="minorHAnsi"/>
          <w:color w:val="000000"/>
          <w:sz w:val="20"/>
          <w:szCs w:val="20"/>
        </w:rPr>
        <w:t>mennesker med handicap</w:t>
      </w:r>
      <w:r w:rsidRPr="00A041D1" w:rsidR="00A041D1">
        <w:rPr>
          <w:rFonts w:cstheme="minorHAnsi"/>
          <w:color w:val="000000"/>
          <w:sz w:val="20"/>
          <w:szCs w:val="20"/>
        </w:rPr>
        <w:t xml:space="preserve">, og ikke kun som flygtninge som de gør nu ifølge udlændingeloven. </w:t>
      </w:r>
    </w:p>
    <w:p xmlns:wp14="http://schemas.microsoft.com/office/word/2010/wordml" w:rsidRPr="00BC2A20" w:rsidR="00BC2A20" w:rsidP="00BC2A20" w:rsidRDefault="00BC2A20" w14:paraId="13022BBD" wp14:textId="77777777">
      <w:pPr>
        <w:pStyle w:val="Listeafsnit"/>
        <w:numPr>
          <w:ilvl w:val="0"/>
          <w:numId w:val="2"/>
        </w:numPr>
        <w:rPr>
          <w:rFonts w:cstheme="minorHAnsi"/>
          <w:color w:val="000000"/>
          <w:sz w:val="20"/>
          <w:szCs w:val="20"/>
        </w:rPr>
      </w:pPr>
      <w:r w:rsidRPr="00BC2A20">
        <w:rPr>
          <w:rFonts w:cstheme="minorHAnsi"/>
          <w:color w:val="000000"/>
          <w:sz w:val="20"/>
          <w:szCs w:val="20"/>
        </w:rPr>
        <w:t xml:space="preserve">Flere skal </w:t>
      </w:r>
      <w:r>
        <w:rPr>
          <w:rFonts w:cstheme="minorHAnsi"/>
          <w:color w:val="000000"/>
          <w:sz w:val="20"/>
          <w:szCs w:val="20"/>
        </w:rPr>
        <w:t>tilbydes</w:t>
      </w:r>
      <w:r w:rsidRPr="00BC2A20">
        <w:rPr>
          <w:rFonts w:cstheme="minorHAnsi"/>
          <w:color w:val="000000"/>
          <w:sz w:val="20"/>
          <w:szCs w:val="20"/>
        </w:rPr>
        <w:t xml:space="preserve"> mentorstøtte </w:t>
      </w:r>
    </w:p>
    <w:p xmlns:wp14="http://schemas.microsoft.com/office/word/2010/wordml" w:rsidR="004F01B2" w:rsidP="00FD2D30" w:rsidRDefault="00FE4B92" w14:paraId="4989F2B1" wp14:textId="77777777">
      <w:r>
        <w:t>Arbejdsmarked og understøttelse</w:t>
      </w:r>
    </w:p>
    <w:p xmlns:wp14="http://schemas.microsoft.com/office/word/2010/wordml" w:rsidRPr="007560D3" w:rsidR="00FE4B92" w:rsidP="21BD908C" w:rsidRDefault="00FE4B92" w14:paraId="5AE78724" wp14:textId="77777777">
      <w:pPr>
        <w:pStyle w:val="Listeafsnit"/>
        <w:numPr>
          <w:ilvl w:val="0"/>
          <w:numId w:val="2"/>
        </w:numPr>
        <w:rPr>
          <w:rFonts w:cs="Calibri" w:cstheme="minorAscii"/>
          <w:color w:val="00B050" w:themeColor="text1"/>
          <w:sz w:val="20"/>
          <w:szCs w:val="20"/>
        </w:rPr>
      </w:pPr>
      <w:r w:rsidRPr="21BD908C" w:rsidR="21BD908C">
        <w:rPr>
          <w:rFonts w:cs="Calibri" w:cstheme="minorAscii"/>
          <w:color w:val="00B050"/>
          <w:sz w:val="20"/>
          <w:szCs w:val="20"/>
        </w:rPr>
        <w:t xml:space="preserve">Ny handicapydelse for </w:t>
      </w:r>
      <w:r w:rsidRPr="21BD908C" w:rsidR="21BD908C">
        <w:rPr>
          <w:rFonts w:cs="Calibri" w:cstheme="minorAscii"/>
          <w:color w:val="00B050"/>
          <w:sz w:val="20"/>
          <w:szCs w:val="20"/>
        </w:rPr>
        <w:t>jobparate</w:t>
      </w:r>
      <w:r w:rsidRPr="21BD908C" w:rsidR="21BD908C">
        <w:rPr>
          <w:rFonts w:cs="Calibri" w:cstheme="minorAscii"/>
          <w:color w:val="00B050"/>
          <w:sz w:val="20"/>
          <w:szCs w:val="20"/>
        </w:rPr>
        <w:t xml:space="preserve"> med funktionsnedsættelser, For at sikre de rettigheder, der normalvis bør tilkomme mennesker med handicap, vil Alternativet oprette en ny ydelse som alternativ til det ordinære kontanthjælpssystem, hvor det bærende er rettighederne fra </w:t>
      </w:r>
      <w:r w:rsidRPr="21BD908C" w:rsidR="21BD908C">
        <w:rPr>
          <w:rFonts w:cs="Calibri" w:cstheme="minorAscii"/>
          <w:color w:val="00B050"/>
          <w:sz w:val="20"/>
          <w:szCs w:val="20"/>
        </w:rPr>
        <w:t>FN´s</w:t>
      </w:r>
      <w:r w:rsidRPr="21BD908C" w:rsidR="21BD908C">
        <w:rPr>
          <w:rFonts w:cs="Calibri" w:cstheme="minorAscii"/>
          <w:color w:val="00B050"/>
          <w:sz w:val="20"/>
          <w:szCs w:val="20"/>
        </w:rPr>
        <w:t xml:space="preserve"> handicapkonvention</w:t>
      </w:r>
      <w:r w:rsidRPr="21BD908C" w:rsidR="21BD908C">
        <w:rPr>
          <w:rFonts w:cs="Calibri" w:cstheme="minorAscii"/>
          <w:color w:val="00B050"/>
          <w:sz w:val="20"/>
          <w:szCs w:val="20"/>
        </w:rPr>
        <w:t xml:space="preserve">. </w:t>
      </w:r>
      <w:r w:rsidRPr="21BD908C" w:rsidR="21BD908C">
        <w:rPr>
          <w:rFonts w:cs="Calibri" w:cstheme="minorAscii"/>
          <w:color w:val="00B050"/>
          <w:sz w:val="20"/>
          <w:szCs w:val="20"/>
        </w:rPr>
        <w:t xml:space="preserve"> Mennesker med funktionsnedsættelser har ifølge Alternativet intet at gøre i det ordinære kontanthjælpssystem, hvor de mange krav, der stadig er, er en hindring for menneskers livskvalitet. </w:t>
      </w:r>
    </w:p>
    <w:p xmlns:wp14="http://schemas.microsoft.com/office/word/2010/wordml" w:rsidRPr="007560D3" w:rsidR="00035C70" w:rsidP="00035C70" w:rsidRDefault="00035C70" w14:paraId="4BB102C9" wp14:textId="77777777">
      <w:pPr>
        <w:pStyle w:val="Listeafsnit"/>
        <w:numPr>
          <w:ilvl w:val="1"/>
          <w:numId w:val="2"/>
        </w:numPr>
        <w:rPr>
          <w:rFonts w:cstheme="minorHAnsi"/>
          <w:color w:val="000000" w:themeColor="text1"/>
          <w:sz w:val="18"/>
          <w:szCs w:val="18"/>
        </w:rPr>
      </w:pPr>
      <w:r w:rsidRPr="007560D3">
        <w:rPr>
          <w:rFonts w:cstheme="minorHAnsi"/>
          <w:color w:val="000000" w:themeColor="text1"/>
          <w:sz w:val="18"/>
          <w:szCs w:val="18"/>
        </w:rPr>
        <w:t>Ydelsen skal altid være tilstrækkelig (Ingen sanktion kan ændre på dette)</w:t>
      </w:r>
    </w:p>
    <w:p xmlns:wp14="http://schemas.microsoft.com/office/word/2010/wordml" w:rsidRPr="007560D3" w:rsidR="00035C70" w:rsidP="00035C70" w:rsidRDefault="00035C70" w14:paraId="70255571" wp14:textId="77777777">
      <w:pPr>
        <w:pStyle w:val="Listeafsnit"/>
        <w:numPr>
          <w:ilvl w:val="1"/>
          <w:numId w:val="2"/>
        </w:numPr>
        <w:rPr>
          <w:rFonts w:cstheme="minorHAnsi"/>
          <w:color w:val="000000" w:themeColor="text1"/>
          <w:sz w:val="18"/>
          <w:szCs w:val="18"/>
        </w:rPr>
      </w:pPr>
      <w:r w:rsidRPr="007560D3">
        <w:rPr>
          <w:rFonts w:cstheme="minorHAnsi"/>
          <w:color w:val="000000" w:themeColor="text1"/>
          <w:sz w:val="18"/>
          <w:szCs w:val="18"/>
        </w:rPr>
        <w:t>Mennesker med handicap må ikke benyttes i tvangsarbejde</w:t>
      </w:r>
    </w:p>
    <w:p xmlns:wp14="http://schemas.microsoft.com/office/word/2010/wordml" w:rsidR="00035C70" w:rsidP="00035C70" w:rsidRDefault="00035C70" w14:paraId="665F11DD" wp14:textId="77777777">
      <w:pPr>
        <w:pStyle w:val="Listeafsnit"/>
        <w:numPr>
          <w:ilvl w:val="1"/>
          <w:numId w:val="2"/>
        </w:numPr>
        <w:rPr>
          <w:rFonts w:cstheme="minorHAnsi"/>
          <w:color w:val="000000" w:themeColor="text1"/>
          <w:sz w:val="18"/>
          <w:szCs w:val="18"/>
        </w:rPr>
      </w:pPr>
      <w:r w:rsidRPr="007560D3">
        <w:rPr>
          <w:rFonts w:cstheme="minorHAnsi"/>
          <w:color w:val="000000" w:themeColor="text1"/>
          <w:sz w:val="18"/>
          <w:szCs w:val="18"/>
        </w:rPr>
        <w:t>Sundhed og trivsel kommer først. Både for personen med et handicap, men dennes familie</w:t>
      </w:r>
    </w:p>
    <w:p xmlns:wp14="http://schemas.microsoft.com/office/word/2010/wordml" w:rsidRPr="000865DA" w:rsidR="000865DA" w:rsidP="00035C70" w:rsidRDefault="000865DA" w14:paraId="225F5F4C" wp14:textId="77777777">
      <w:pPr>
        <w:pStyle w:val="Listeafsnit"/>
        <w:numPr>
          <w:ilvl w:val="1"/>
          <w:numId w:val="2"/>
        </w:numPr>
        <w:rPr>
          <w:rFonts w:cstheme="minorHAnsi"/>
          <w:color w:val="000000" w:themeColor="text1"/>
          <w:sz w:val="18"/>
          <w:szCs w:val="18"/>
        </w:rPr>
      </w:pPr>
      <w:r w:rsidRPr="000865DA">
        <w:rPr>
          <w:rFonts w:cstheme="minorHAnsi"/>
          <w:sz w:val="18"/>
          <w:szCs w:val="18"/>
        </w:rPr>
        <w:t xml:space="preserve">De sociale ydelser skal </w:t>
      </w:r>
      <w:r>
        <w:rPr>
          <w:rFonts w:cstheme="minorHAnsi"/>
          <w:sz w:val="18"/>
          <w:szCs w:val="18"/>
        </w:rPr>
        <w:t xml:space="preserve">gerne </w:t>
      </w:r>
      <w:r w:rsidRPr="000865DA">
        <w:rPr>
          <w:rFonts w:cstheme="minorHAnsi"/>
          <w:sz w:val="18"/>
          <w:szCs w:val="18"/>
        </w:rPr>
        <w:t>tilbage til staten</w:t>
      </w:r>
      <w:r>
        <w:rPr>
          <w:rFonts w:cstheme="minorHAnsi"/>
          <w:sz w:val="18"/>
          <w:szCs w:val="18"/>
        </w:rPr>
        <w:t xml:space="preserve">. Handicapydelsen skal i hvert fald. </w:t>
      </w:r>
    </w:p>
    <w:p xmlns:wp14="http://schemas.microsoft.com/office/word/2010/wordml" w:rsidRPr="007560D3" w:rsidR="00FE4B92" w:rsidP="21BD908C" w:rsidRDefault="00FE4B92" w14:paraId="5E8CAFFE" wp14:textId="0F7ABD80">
      <w:pPr>
        <w:pStyle w:val="Listeafsnit"/>
        <w:numPr>
          <w:ilvl w:val="0"/>
          <w:numId w:val="2"/>
        </w:numPr>
        <w:rPr>
          <w:rFonts w:cs="Calibri" w:cstheme="minorAscii"/>
          <w:color w:val="E36C0A" w:themeColor="accent6" w:themeTint="FF" w:themeShade="BF"/>
          <w:sz w:val="20"/>
          <w:szCs w:val="20"/>
        </w:rPr>
      </w:pPr>
      <w:r w:rsidRPr="21BD908C" w:rsidR="21BD908C">
        <w:rPr>
          <w:color w:val="E36C0A" w:themeColor="accent6" w:themeTint="FF" w:themeShade="BF"/>
          <w:sz w:val="20"/>
          <w:szCs w:val="20"/>
        </w:rPr>
        <w:t>Handicapfradrag: Virksomheder skal kunne få et fradrag, når de ansætter folk med funktionsnedsættelser. Skal lige gennemtænkes.</w:t>
      </w:r>
    </w:p>
    <w:p xmlns:wp14="http://schemas.microsoft.com/office/word/2010/wordml" w:rsidRPr="007560D3" w:rsidR="00FE4B92" w:rsidP="21BD908C" w:rsidRDefault="00FE4B92" w14:paraId="3FE5958B" wp14:textId="77777777">
      <w:pPr>
        <w:pStyle w:val="Listeafsnit"/>
        <w:numPr>
          <w:ilvl w:val="0"/>
          <w:numId w:val="2"/>
        </w:numPr>
        <w:rPr>
          <w:rFonts w:cs="Calibri" w:cstheme="minorAscii"/>
          <w:color w:val="00B050" w:themeColor="text1"/>
          <w:sz w:val="20"/>
          <w:szCs w:val="20"/>
        </w:rPr>
      </w:pPr>
      <w:r w:rsidRPr="21BD908C" w:rsidR="21BD908C">
        <w:rPr>
          <w:color w:val="00B050"/>
          <w:sz w:val="20"/>
          <w:szCs w:val="20"/>
        </w:rPr>
        <w:t>Handicapfane</w:t>
      </w:r>
      <w:r w:rsidRPr="21BD908C" w:rsidR="21BD908C">
        <w:rPr>
          <w:color w:val="00B050"/>
          <w:sz w:val="20"/>
          <w:szCs w:val="20"/>
        </w:rPr>
        <w:t>: Der</w:t>
      </w:r>
      <w:r w:rsidRPr="21BD908C" w:rsidR="21BD908C">
        <w:rPr>
          <w:color w:val="00B050"/>
          <w:sz w:val="20"/>
          <w:szCs w:val="20"/>
        </w:rPr>
        <w:t xml:space="preserve"> skal være </w:t>
      </w:r>
      <w:r w:rsidRPr="21BD908C" w:rsidR="21BD908C">
        <w:rPr>
          <w:color w:val="00B050"/>
          <w:sz w:val="20"/>
          <w:szCs w:val="20"/>
        </w:rPr>
        <w:t>et lovkrav</w:t>
      </w:r>
      <w:r w:rsidRPr="21BD908C" w:rsidR="21BD908C">
        <w:rPr>
          <w:color w:val="00B050"/>
          <w:sz w:val="20"/>
          <w:szCs w:val="20"/>
        </w:rPr>
        <w:t xml:space="preserve"> for alle virksomheder</w:t>
      </w:r>
      <w:r w:rsidRPr="21BD908C" w:rsidR="21BD908C">
        <w:rPr>
          <w:color w:val="00B050"/>
          <w:sz w:val="20"/>
          <w:szCs w:val="20"/>
        </w:rPr>
        <w:t xml:space="preserve"> om</w:t>
      </w:r>
      <w:r w:rsidRPr="21BD908C" w:rsidR="21BD908C">
        <w:rPr>
          <w:color w:val="00B050"/>
          <w:sz w:val="20"/>
          <w:szCs w:val="20"/>
        </w:rPr>
        <w:t xml:space="preserve"> at have en fane på deres hjemmeside, der </w:t>
      </w:r>
      <w:r w:rsidRPr="21BD908C" w:rsidR="21BD908C">
        <w:rPr>
          <w:color w:val="00B050"/>
          <w:sz w:val="20"/>
          <w:szCs w:val="20"/>
        </w:rPr>
        <w:t>gør</w:t>
      </w:r>
      <w:r w:rsidRPr="21BD908C" w:rsidR="21BD908C">
        <w:rPr>
          <w:color w:val="00B050"/>
          <w:sz w:val="20"/>
          <w:szCs w:val="20"/>
        </w:rPr>
        <w:t xml:space="preserve"> opmærksom på den enkelte virksomheds indsatser, for at inkludere borgere med funktionsnedsættelser</w:t>
      </w:r>
      <w:r w:rsidRPr="21BD908C" w:rsidR="21BD908C">
        <w:rPr>
          <w:color w:val="00B050"/>
          <w:sz w:val="20"/>
          <w:szCs w:val="20"/>
        </w:rPr>
        <w:t xml:space="preserve"> på arbejdspladsen</w:t>
      </w:r>
      <w:r w:rsidRPr="21BD908C" w:rsidR="21BD908C">
        <w:rPr>
          <w:color w:val="00B050"/>
          <w:sz w:val="20"/>
          <w:szCs w:val="20"/>
        </w:rPr>
        <w:t xml:space="preserve">. Virksomheden er helt selv ansvarlig for, hvad de skriver i denne fane. </w:t>
      </w:r>
    </w:p>
    <w:p xmlns:wp14="http://schemas.microsoft.com/office/word/2010/wordml" w:rsidRPr="007560D3" w:rsidR="00FE4B92" w:rsidP="00FE4B92" w:rsidRDefault="00FE4B92" w14:paraId="2ADCDDFF" wp14:textId="77777777">
      <w:pPr>
        <w:pStyle w:val="Listeafsnit"/>
        <w:numPr>
          <w:ilvl w:val="0"/>
          <w:numId w:val="2"/>
        </w:numPr>
        <w:spacing w:after="160" w:line="259" w:lineRule="auto"/>
        <w:rPr>
          <w:color w:val="000000" w:themeColor="text1"/>
          <w:sz w:val="20"/>
          <w:szCs w:val="20"/>
        </w:rPr>
      </w:pPr>
      <w:r w:rsidRPr="21BD908C" w:rsidR="21BD908C">
        <w:rPr>
          <w:color w:val="E36C0A" w:themeColor="accent6" w:themeTint="FF" w:themeShade="BF"/>
          <w:sz w:val="20"/>
          <w:szCs w:val="20"/>
        </w:rPr>
        <w:t xml:space="preserve">Fleksjobkvoter: Det skal indføres ved lov, at hver 10. stilling en virksomhed på + 15 medarbejdere opslår, som udgangspunkt skal være målrettet den kvalificerede ansøger i fleksjob eller som modtager tabt arbejdsfortjeneste. </w:t>
      </w:r>
      <w:r w:rsidRPr="21BD908C" w:rsidR="21BD908C">
        <w:rPr>
          <w:color w:val="E36C0A" w:themeColor="accent6" w:themeTint="FF" w:themeShade="BF"/>
          <w:sz w:val="20"/>
          <w:szCs w:val="20"/>
        </w:rPr>
        <w:t>Virksomhederne skal altså ikke opfinde skånestillinger, men tænke alsidighed ind i deres ansættelser.</w:t>
      </w:r>
      <w:r w:rsidRPr="21BD908C" w:rsidR="21BD908C">
        <w:rPr>
          <w:color w:val="000000" w:themeColor="text1" w:themeTint="FF" w:themeShade="FF"/>
          <w:sz w:val="20"/>
          <w:szCs w:val="20"/>
        </w:rPr>
        <w:t xml:space="preserve"> </w:t>
      </w:r>
    </w:p>
    <w:p xmlns:wp14="http://schemas.microsoft.com/office/word/2010/wordml" w:rsidRPr="007560D3" w:rsidR="00FE4B92" w:rsidP="21BD908C" w:rsidRDefault="00FE4B92" w14:paraId="5C5DCC9A" wp14:textId="77777777">
      <w:pPr>
        <w:pStyle w:val="Listeafsnit"/>
        <w:numPr>
          <w:ilvl w:val="0"/>
          <w:numId w:val="2"/>
        </w:numPr>
        <w:spacing w:after="160" w:line="259" w:lineRule="auto"/>
        <w:rPr>
          <w:color w:val="00B050" w:themeColor="text1"/>
          <w:sz w:val="20"/>
          <w:szCs w:val="20"/>
        </w:rPr>
      </w:pPr>
      <w:r w:rsidRPr="21BD908C" w:rsidR="21BD908C">
        <w:rPr>
          <w:color w:val="00B050"/>
          <w:sz w:val="20"/>
          <w:szCs w:val="20"/>
        </w:rPr>
        <w:t xml:space="preserve">Afklaringsgaranti: Alle ledige skal kunne få afklaret deres arbejdsevne indenfor et år. Forslaget er stillet Dansk Socialrådgiverforening. </w:t>
      </w:r>
    </w:p>
    <w:p xmlns:wp14="http://schemas.microsoft.com/office/word/2010/wordml" w:rsidRPr="007560D3" w:rsidR="00FE4B92" w:rsidP="00FE4B92" w:rsidRDefault="00FE4B92" w14:paraId="126A0DB4" wp14:textId="77777777">
      <w:pPr>
        <w:pStyle w:val="Listeafsnit"/>
        <w:numPr>
          <w:ilvl w:val="0"/>
          <w:numId w:val="2"/>
        </w:numPr>
        <w:rPr>
          <w:rFonts w:cstheme="minorHAnsi"/>
          <w:color w:val="000000" w:themeColor="text1"/>
          <w:sz w:val="20"/>
          <w:szCs w:val="20"/>
        </w:rPr>
      </w:pPr>
      <w:r w:rsidRPr="007560D3">
        <w:rPr>
          <w:color w:val="000000" w:themeColor="text1"/>
          <w:sz w:val="20"/>
          <w:szCs w:val="20"/>
        </w:rPr>
        <w:t>Ressourceforløbsydelsen skal hæves til at være på niveau med sygedagpenge.</w:t>
      </w:r>
    </w:p>
    <w:p xmlns:wp14="http://schemas.microsoft.com/office/word/2010/wordml" w:rsidRPr="007560D3" w:rsidR="00FE4B92" w:rsidP="21BD908C" w:rsidRDefault="00FE4B92" w14:paraId="654E5006" wp14:textId="77777777">
      <w:pPr>
        <w:pStyle w:val="Listeafsnit"/>
        <w:numPr>
          <w:ilvl w:val="0"/>
          <w:numId w:val="2"/>
        </w:numPr>
        <w:rPr>
          <w:rFonts w:cs="Calibri" w:cstheme="minorAscii"/>
          <w:color w:val="F79646" w:themeColor="accent6" w:themeTint="FF" w:themeShade="FF"/>
          <w:sz w:val="20"/>
          <w:szCs w:val="20"/>
        </w:rPr>
      </w:pPr>
      <w:r w:rsidRPr="21BD908C" w:rsidR="21BD908C">
        <w:rPr>
          <w:color w:val="F79646" w:themeColor="accent6" w:themeTint="FF" w:themeShade="FF"/>
          <w:sz w:val="20"/>
          <w:szCs w:val="20"/>
        </w:rPr>
        <w:t xml:space="preserve">Fortrinsret udbredes til også at omfatte stillinger i det private: Fortrinsretten for handicappede, som findes i det offentlige, skal udbredes til det private, og alle stillinger </w:t>
      </w:r>
      <w:r w:rsidRPr="21BD908C" w:rsidR="21BD908C">
        <w:rPr>
          <w:color w:val="F79646" w:themeColor="accent6" w:themeTint="FF" w:themeShade="FF"/>
          <w:sz w:val="20"/>
          <w:szCs w:val="20"/>
        </w:rPr>
        <w:t>bør</w:t>
      </w:r>
      <w:r w:rsidRPr="21BD908C" w:rsidR="21BD908C">
        <w:rPr>
          <w:color w:val="F79646" w:themeColor="accent6" w:themeTint="FF" w:themeShade="FF"/>
          <w:sz w:val="20"/>
          <w:szCs w:val="20"/>
        </w:rPr>
        <w:t xml:space="preserve"> </w:t>
      </w:r>
      <w:r w:rsidRPr="21BD908C" w:rsidR="21BD908C">
        <w:rPr>
          <w:color w:val="F79646" w:themeColor="accent6" w:themeTint="FF" w:themeShade="FF"/>
          <w:sz w:val="20"/>
          <w:szCs w:val="20"/>
        </w:rPr>
        <w:t xml:space="preserve">i øvrigt </w:t>
      </w:r>
      <w:r w:rsidRPr="21BD908C" w:rsidR="21BD908C">
        <w:rPr>
          <w:color w:val="F79646" w:themeColor="accent6" w:themeTint="FF" w:themeShade="FF"/>
          <w:sz w:val="20"/>
          <w:szCs w:val="20"/>
        </w:rPr>
        <w:t xml:space="preserve">slås op på </w:t>
      </w:r>
      <w:r w:rsidRPr="21BD908C" w:rsidR="21BD908C">
        <w:rPr>
          <w:color w:val="F79646" w:themeColor="accent6" w:themeTint="FF" w:themeShade="FF"/>
          <w:sz w:val="20"/>
          <w:szCs w:val="20"/>
        </w:rPr>
        <w:t>Jobnet</w:t>
      </w:r>
      <w:r w:rsidRPr="21BD908C" w:rsidR="21BD908C">
        <w:rPr>
          <w:color w:val="F79646" w:themeColor="accent6" w:themeTint="FF" w:themeShade="FF"/>
          <w:sz w:val="20"/>
          <w:szCs w:val="20"/>
        </w:rPr>
        <w:t>.</w:t>
      </w:r>
    </w:p>
    <w:p xmlns:wp14="http://schemas.microsoft.com/office/word/2010/wordml" w:rsidRPr="007560D3" w:rsidR="00FE4B92" w:rsidP="00FE4B92" w:rsidRDefault="00FE4B92" w14:paraId="55041D68" wp14:textId="77777777">
      <w:pPr>
        <w:pStyle w:val="Listeafsnit"/>
        <w:numPr>
          <w:ilvl w:val="0"/>
          <w:numId w:val="2"/>
        </w:numPr>
        <w:rPr>
          <w:rFonts w:cstheme="minorHAnsi"/>
          <w:color w:val="000000" w:themeColor="text1"/>
          <w:sz w:val="20"/>
          <w:szCs w:val="20"/>
        </w:rPr>
      </w:pPr>
      <w:r w:rsidRPr="007560D3">
        <w:rPr>
          <w:rFonts w:eastAsia="Times New Roman" w:cstheme="minorHAnsi"/>
          <w:color w:val="000000" w:themeColor="text1"/>
          <w:sz w:val="20"/>
          <w:szCs w:val="20"/>
          <w:lang w:eastAsia="da-DK"/>
        </w:rPr>
        <w:t>Kommunerne skal ansætte flere handicappede i offentlige stillinger, præcis som konventionen foreskriver.</w:t>
      </w:r>
    </w:p>
    <w:p xmlns:wp14="http://schemas.microsoft.com/office/word/2010/wordml" w:rsidRPr="007560D3" w:rsidR="00FE4B92" w:rsidP="21BD908C" w:rsidRDefault="00FE4B92" w14:paraId="01F41684" wp14:textId="77777777">
      <w:pPr>
        <w:pStyle w:val="Listeafsnit"/>
        <w:numPr>
          <w:ilvl w:val="0"/>
          <w:numId w:val="2"/>
        </w:numPr>
        <w:spacing w:after="160" w:line="259" w:lineRule="auto"/>
        <w:rPr>
          <w:color w:val="E36C0A" w:themeColor="accent6" w:themeTint="FF" w:themeShade="BF"/>
        </w:rPr>
      </w:pPr>
      <w:r w:rsidRPr="21BD908C" w:rsidR="21BD908C">
        <w:rPr>
          <w:rFonts w:eastAsia="Times New Roman" w:cs="Calibri" w:cstheme="minorAscii"/>
          <w:color w:val="E36C0A" w:themeColor="accent6" w:themeTint="FF" w:themeShade="BF"/>
          <w:sz w:val="20"/>
          <w:szCs w:val="20"/>
          <w:lang w:eastAsia="da-DK"/>
        </w:rPr>
        <w:t xml:space="preserve">Det skal være muligt at være iværksætter på flekstid eller modtage tabt arbejdsfortjeneste som selvstændig. </w:t>
      </w:r>
    </w:p>
    <w:p xmlns:wp14="http://schemas.microsoft.com/office/word/2010/wordml" w:rsidRPr="008A1DBD" w:rsidR="00FE4B92" w:rsidP="00FD2D30" w:rsidRDefault="008A02F3" w14:paraId="1C433C8C" wp14:textId="77777777">
      <w:pPr>
        <w:rPr>
          <w:rFonts w:ascii="NeuzeitS" w:hAnsi="NeuzeitS"/>
        </w:rPr>
      </w:pPr>
      <w:r>
        <w:rPr>
          <w:rFonts w:ascii="NeuzeitS" w:hAnsi="NeuzeitS"/>
        </w:rPr>
        <w:t>Dagtilbud</w:t>
      </w:r>
    </w:p>
    <w:p xmlns:wp14="http://schemas.microsoft.com/office/word/2010/wordml" w:rsidR="008A02F3" w:rsidP="00C00033" w:rsidRDefault="00C00033" w14:paraId="70B102DF" wp14:textId="77777777">
      <w:pPr>
        <w:pStyle w:val="Listeafsnit"/>
        <w:numPr>
          <w:ilvl w:val="0"/>
          <w:numId w:val="2"/>
        </w:numPr>
        <w:rPr>
          <w:rFonts w:cstheme="minorHAnsi"/>
          <w:color w:val="000000"/>
          <w:sz w:val="20"/>
          <w:szCs w:val="20"/>
        </w:rPr>
      </w:pPr>
      <w:r w:rsidRPr="00011861">
        <w:rPr>
          <w:rFonts w:cstheme="minorHAnsi"/>
          <w:color w:val="000000"/>
          <w:sz w:val="20"/>
          <w:szCs w:val="20"/>
        </w:rPr>
        <w:t>Skærpet fokus på viden hos pædagogerne i dagtilbud. Derfor krav om udvidet indhold om specialpædagogisk</w:t>
      </w:r>
    </w:p>
    <w:p xmlns:wp14="http://schemas.microsoft.com/office/word/2010/wordml" w:rsidRPr="00114376" w:rsidR="008A02F3" w:rsidP="00C00033" w:rsidRDefault="008A02F3" w14:paraId="78F6D227" wp14:textId="77777777">
      <w:pPr>
        <w:pStyle w:val="Listeafsnit"/>
        <w:numPr>
          <w:ilvl w:val="0"/>
          <w:numId w:val="2"/>
        </w:numPr>
        <w:rPr>
          <w:rFonts w:cstheme="minorHAnsi"/>
          <w:color w:val="000000"/>
          <w:sz w:val="20"/>
          <w:szCs w:val="20"/>
        </w:rPr>
      </w:pPr>
      <w:r>
        <w:t>P</w:t>
      </w:r>
      <w:r w:rsidRPr="00C936A1">
        <w:t xml:space="preserve">ædagogisk leder skal kende til rettigheder for børn på dagtilbudsområdet, </w:t>
      </w:r>
      <w:proofErr w:type="spellStart"/>
      <w:r w:rsidRPr="00C936A1">
        <w:t>ift</w:t>
      </w:r>
      <w:proofErr w:type="spellEnd"/>
      <w:r w:rsidRPr="00C936A1">
        <w:t xml:space="preserve"> hvad de har krav på af støtte ude i det enkelte dagtilbud.</w:t>
      </w:r>
    </w:p>
    <w:p xmlns:wp14="http://schemas.microsoft.com/office/word/2010/wordml" w:rsidRPr="00114376" w:rsidR="00114376" w:rsidP="21BD908C" w:rsidRDefault="00114376" w14:paraId="3D4DF306" wp14:textId="513AD077">
      <w:pPr>
        <w:pStyle w:val="Listeafsnit"/>
        <w:numPr>
          <w:ilvl w:val="0"/>
          <w:numId w:val="2"/>
        </w:numPr>
        <w:rPr>
          <w:rFonts w:cs="Calibri" w:cstheme="minorAscii"/>
          <w:color w:val="000000"/>
          <w:sz w:val="20"/>
          <w:szCs w:val="20"/>
        </w:rPr>
      </w:pPr>
      <w:r w:rsidRPr="21BD908C" w:rsidR="21BD908C">
        <w:rPr>
          <w:rFonts w:cs="Calibri" w:cstheme="minorAscii"/>
          <w:color w:val="000000" w:themeColor="text1" w:themeTint="FF" w:themeShade="FF"/>
          <w:sz w:val="20"/>
          <w:szCs w:val="20"/>
        </w:rPr>
        <w:t xml:space="preserve">Viden på uddannelserne relateret til de fagprofessionelle, som møder barnet og familien </w:t>
      </w:r>
      <w:proofErr w:type="spellStart"/>
      <w:r w:rsidRPr="21BD908C" w:rsidR="21BD908C">
        <w:rPr>
          <w:rFonts w:cs="Calibri" w:cstheme="minorAscii"/>
          <w:color w:val="000000" w:themeColor="text1" w:themeTint="FF" w:themeShade="FF"/>
          <w:sz w:val="20"/>
          <w:szCs w:val="20"/>
        </w:rPr>
        <w:t>ifm</w:t>
      </w:r>
      <w:proofErr w:type="spellEnd"/>
      <w:r w:rsidRPr="21BD908C" w:rsidR="21BD908C">
        <w:rPr>
          <w:rFonts w:cs="Calibri" w:cstheme="minorAscii"/>
          <w:color w:val="000000" w:themeColor="text1" w:themeTint="FF" w:themeShade="FF"/>
          <w:sz w:val="20"/>
          <w:szCs w:val="20"/>
        </w:rPr>
        <w:t xml:space="preserve"> dagtilbud. (Måske gentagelse af tidligere forslag)</w:t>
      </w:r>
    </w:p>
    <w:p xmlns:wp14="http://schemas.microsoft.com/office/word/2010/wordml" w:rsidRPr="008A02F3" w:rsidR="008A02F3" w:rsidP="008A02F3" w:rsidRDefault="008A02F3" w14:paraId="60388B42" wp14:textId="77777777">
      <w:pPr>
        <w:rPr>
          <w:rFonts w:cstheme="minorHAnsi"/>
          <w:color w:val="000000"/>
          <w:sz w:val="20"/>
          <w:szCs w:val="20"/>
        </w:rPr>
      </w:pPr>
      <w:r>
        <w:rPr>
          <w:rFonts w:ascii="NeuzeitS" w:hAnsi="NeuzeitS"/>
        </w:rPr>
        <w:t>Grunds</w:t>
      </w:r>
      <w:r w:rsidRPr="008A1DBD">
        <w:rPr>
          <w:rFonts w:ascii="NeuzeitS" w:hAnsi="NeuzeitS"/>
        </w:rPr>
        <w:t>kole</w:t>
      </w:r>
      <w:r w:rsidR="000865DA">
        <w:rPr>
          <w:rFonts w:ascii="NeuzeitS" w:hAnsi="NeuzeitS"/>
        </w:rPr>
        <w:t xml:space="preserve"> &amp; FGU</w:t>
      </w:r>
    </w:p>
    <w:p xmlns:wp14="http://schemas.microsoft.com/office/word/2010/wordml" w:rsidRPr="00011861" w:rsidR="00C00033" w:rsidP="21BD908C" w:rsidRDefault="00C00033" w14:paraId="558220CA" wp14:textId="3A01F3CC">
      <w:pPr>
        <w:pStyle w:val="Listeafsnit"/>
        <w:numPr>
          <w:ilvl w:val="0"/>
          <w:numId w:val="2"/>
        </w:numPr>
        <w:rPr>
          <w:rFonts w:cs="Calibri" w:cstheme="minorAscii"/>
          <w:color w:val="E36C0A" w:themeColor="accent6" w:themeTint="FF" w:themeShade="BF"/>
          <w:sz w:val="20"/>
          <w:szCs w:val="20"/>
        </w:rPr>
      </w:pPr>
      <w:r w:rsidRPr="21BD908C" w:rsidR="21BD908C">
        <w:rPr>
          <w:rFonts w:cs="Calibri" w:cstheme="minorAscii"/>
          <w:color w:val="E36C0A" w:themeColor="accent6" w:themeTint="FF" w:themeShade="BF"/>
          <w:sz w:val="20"/>
          <w:szCs w:val="20"/>
        </w:rPr>
        <w:t>Økonomi og støtte skal skilles ad for skoler, I dag går det ud over skolernes økonomi, hvis et barn skal have støtte eller visiteres til en anden skole.</w:t>
      </w:r>
    </w:p>
    <w:p xmlns:wp14="http://schemas.microsoft.com/office/word/2010/wordml" w:rsidR="008A02F3" w:rsidP="21BD908C" w:rsidRDefault="00114376" w14:paraId="796FA780" wp14:textId="6E37ECD2">
      <w:pPr>
        <w:pStyle w:val="Listeafsnit"/>
        <w:numPr>
          <w:ilvl w:val="0"/>
          <w:numId w:val="2"/>
        </w:numPr>
        <w:rPr>
          <w:rFonts w:cs="Calibri" w:cstheme="minorAscii"/>
          <w:color w:val="00B050"/>
          <w:sz w:val="20"/>
          <w:szCs w:val="20"/>
        </w:rPr>
      </w:pPr>
      <w:r w:rsidRPr="21BD908C" w:rsidR="21BD908C">
        <w:rPr>
          <w:rFonts w:cs="Calibri" w:cstheme="minorAscii"/>
          <w:color w:val="00B050"/>
          <w:sz w:val="20"/>
          <w:szCs w:val="20"/>
        </w:rPr>
        <w:t xml:space="preserve">Mere individuel fagspecialisering eller interessefag </w:t>
      </w:r>
      <w:r w:rsidRPr="21BD908C" w:rsidR="21BD908C">
        <w:rPr>
          <w:rFonts w:cs="Calibri" w:cstheme="minorAscii"/>
          <w:color w:val="00B050"/>
          <w:sz w:val="20"/>
          <w:szCs w:val="20"/>
        </w:rPr>
        <w:t>eventuelt fra</w:t>
      </w:r>
      <w:r w:rsidRPr="21BD908C" w:rsidR="21BD908C">
        <w:rPr>
          <w:rFonts w:cs="Calibri" w:cstheme="minorAscii"/>
          <w:color w:val="00B050"/>
          <w:sz w:val="20"/>
          <w:szCs w:val="20"/>
        </w:rPr>
        <w:t xml:space="preserve"> mellemtrinnet og frem. </w:t>
      </w:r>
    </w:p>
    <w:p xmlns:wp14="http://schemas.microsoft.com/office/word/2010/wordml" w:rsidR="00114376" w:rsidP="008A02F3" w:rsidRDefault="00114376" w14:paraId="727FD622" wp14:textId="77777777">
      <w:pPr>
        <w:pStyle w:val="Listeafsnit"/>
        <w:numPr>
          <w:ilvl w:val="0"/>
          <w:numId w:val="2"/>
        </w:numPr>
        <w:rPr>
          <w:rFonts w:cstheme="minorHAnsi"/>
          <w:sz w:val="20"/>
          <w:szCs w:val="20"/>
        </w:rPr>
      </w:pPr>
      <w:r>
        <w:rPr>
          <w:rFonts w:cstheme="minorHAnsi"/>
          <w:sz w:val="20"/>
          <w:szCs w:val="20"/>
        </w:rPr>
        <w:t xml:space="preserve">Flere </w:t>
      </w:r>
      <w:proofErr w:type="spellStart"/>
      <w:r>
        <w:rPr>
          <w:rFonts w:cstheme="minorHAnsi"/>
          <w:sz w:val="20"/>
          <w:szCs w:val="20"/>
        </w:rPr>
        <w:t>NEST-klasser</w:t>
      </w:r>
      <w:proofErr w:type="spellEnd"/>
    </w:p>
    <w:p xmlns:wp14="http://schemas.microsoft.com/office/word/2010/wordml" w:rsidR="000865DA" w:rsidP="21BD908C" w:rsidRDefault="000865DA" w14:paraId="4DB91BAF" wp14:textId="77777777">
      <w:pPr>
        <w:pStyle w:val="Listeafsnit"/>
        <w:numPr>
          <w:ilvl w:val="0"/>
          <w:numId w:val="2"/>
        </w:numPr>
        <w:spacing w:after="160" w:line="259" w:lineRule="auto"/>
        <w:rPr>
          <w:rFonts w:ascii="Cambria" w:hAnsi="Cambria" w:cs="Cambria" w:asciiTheme="majorAscii" w:hAnsiTheme="majorAscii" w:cstheme="majorAscii"/>
          <w:color w:val="E36C0A" w:themeColor="accent6" w:themeTint="FF" w:themeShade="BF"/>
          <w:sz w:val="20"/>
          <w:szCs w:val="20"/>
        </w:rPr>
      </w:pPr>
      <w:r w:rsidRPr="21BD908C" w:rsidR="21BD908C">
        <w:rPr>
          <w:rFonts w:ascii="Cambria" w:hAnsi="Cambria" w:cs="Cambria" w:asciiTheme="majorAscii" w:hAnsiTheme="majorAscii" w:cstheme="majorAscii"/>
          <w:color w:val="E36C0A" w:themeColor="accent6" w:themeTint="FF" w:themeShade="BF"/>
          <w:sz w:val="20"/>
          <w:szCs w:val="20"/>
        </w:rPr>
        <w:t xml:space="preserve">Den forberedende grunduddannelse (FGU), Særligt tilrettelagte uddannelser (STU) og andre specialskole/Uddannelsestilbud skal holde en høj kvalitet, og skal selvfølgelig indrettes efter de studerendes ønsker og evner. </w:t>
      </w:r>
    </w:p>
    <w:p xmlns:wp14="http://schemas.microsoft.com/office/word/2010/wordml" w:rsidRPr="000865DA" w:rsidR="000865DA" w:rsidP="000865DA" w:rsidRDefault="000865DA" w14:paraId="0B485783" wp14:textId="77777777">
      <w:pPr>
        <w:pStyle w:val="Listeafsnit"/>
        <w:numPr>
          <w:ilvl w:val="0"/>
          <w:numId w:val="2"/>
        </w:numPr>
        <w:spacing w:after="160" w:line="259" w:lineRule="auto"/>
        <w:rPr>
          <w:rFonts w:asciiTheme="majorHAnsi" w:hAnsiTheme="majorHAnsi" w:cstheme="majorHAnsi"/>
          <w:color w:val="000000"/>
          <w:sz w:val="20"/>
          <w:szCs w:val="20"/>
        </w:rPr>
      </w:pPr>
      <w:r>
        <w:rPr>
          <w:rFonts w:asciiTheme="majorHAnsi" w:hAnsiTheme="majorHAnsi" w:cstheme="majorHAnsi"/>
          <w:color w:val="000000"/>
          <w:sz w:val="20"/>
          <w:szCs w:val="20"/>
        </w:rPr>
        <w:t>Den Sociale Uge (Se Alternativets udspil om Ungdomsuddannelsespolitik) skal naturligvis også inkludere specialundervisningstilbuddene.</w:t>
      </w:r>
    </w:p>
    <w:p xmlns:wp14="http://schemas.microsoft.com/office/word/2010/wordml" w:rsidRPr="008A02F3" w:rsidR="008A02F3" w:rsidP="008A02F3" w:rsidRDefault="008A02F3" w14:paraId="00D79940" wp14:textId="77777777">
      <w:pPr>
        <w:rPr>
          <w:rFonts w:cstheme="minorHAnsi"/>
          <w:color w:val="000000"/>
          <w:sz w:val="20"/>
          <w:szCs w:val="20"/>
        </w:rPr>
      </w:pPr>
      <w:r>
        <w:rPr>
          <w:rFonts w:ascii="NeuzeitS" w:hAnsi="NeuzeitS"/>
        </w:rPr>
        <w:t>Ungdomsuddannelser og videregående uddannelser</w:t>
      </w:r>
    </w:p>
    <w:p xmlns:wp14="http://schemas.microsoft.com/office/word/2010/wordml" w:rsidRPr="00011861" w:rsidR="00C00033" w:rsidP="21BD908C" w:rsidRDefault="00C00033" w14:paraId="0600262A" wp14:textId="77777777">
      <w:pPr>
        <w:pStyle w:val="Listeafsnit"/>
        <w:numPr>
          <w:ilvl w:val="0"/>
          <w:numId w:val="2"/>
        </w:numPr>
        <w:rPr>
          <w:rFonts w:cs="Calibri" w:cstheme="minorAscii"/>
          <w:color w:val="00B050"/>
          <w:sz w:val="20"/>
          <w:szCs w:val="20"/>
        </w:rPr>
      </w:pPr>
      <w:r w:rsidRPr="21BD908C" w:rsidR="21BD908C">
        <w:rPr>
          <w:rFonts w:cs="Calibri" w:cstheme="minorAscii"/>
          <w:color w:val="00B050"/>
          <w:sz w:val="20"/>
          <w:szCs w:val="20"/>
        </w:rPr>
        <w:t>Fleksible evalueringsværktøjer og eksamensformer</w:t>
      </w:r>
    </w:p>
    <w:p xmlns:wp14="http://schemas.microsoft.com/office/word/2010/wordml" w:rsidRPr="00011861" w:rsidR="008A1DBD" w:rsidP="00C00033" w:rsidRDefault="008A1DBD" w14:paraId="72B30935" wp14:textId="77777777">
      <w:pPr>
        <w:pStyle w:val="Listeafsnit"/>
        <w:numPr>
          <w:ilvl w:val="0"/>
          <w:numId w:val="2"/>
        </w:numPr>
        <w:rPr>
          <w:rFonts w:cstheme="minorHAnsi"/>
          <w:color w:val="000000"/>
          <w:sz w:val="20"/>
          <w:szCs w:val="20"/>
        </w:rPr>
      </w:pPr>
      <w:r w:rsidRPr="00011861">
        <w:rPr>
          <w:rFonts w:cstheme="minorHAnsi"/>
          <w:color w:val="000000"/>
          <w:sz w:val="20"/>
          <w:szCs w:val="20"/>
        </w:rPr>
        <w:t>Mere individuelt tilpasset undervisning (Altså flere valg)</w:t>
      </w:r>
    </w:p>
    <w:p xmlns:wp14="http://schemas.microsoft.com/office/word/2010/wordml" w:rsidRPr="00011861" w:rsidR="008A1DBD" w:rsidP="00C00033" w:rsidRDefault="008A1DBD" w14:paraId="28F4E7CB" wp14:textId="77777777">
      <w:pPr>
        <w:pStyle w:val="Listeafsnit"/>
        <w:numPr>
          <w:ilvl w:val="0"/>
          <w:numId w:val="2"/>
        </w:numPr>
        <w:rPr>
          <w:rFonts w:cstheme="minorHAnsi"/>
          <w:color w:val="000000"/>
          <w:sz w:val="20"/>
          <w:szCs w:val="20"/>
        </w:rPr>
      </w:pPr>
      <w:r w:rsidRPr="00011861">
        <w:rPr>
          <w:rFonts w:cstheme="minorHAnsi"/>
          <w:color w:val="000000"/>
          <w:sz w:val="20"/>
          <w:szCs w:val="20"/>
        </w:rPr>
        <w:t>Mere viden om handicap blandt undervisere og studerende på alle uddannelsestrin</w:t>
      </w:r>
    </w:p>
    <w:p xmlns:wp14="http://schemas.microsoft.com/office/word/2010/wordml" w:rsidRPr="00011861" w:rsidR="008A1DBD" w:rsidP="21BD908C" w:rsidRDefault="008A1DBD" w14:paraId="079402CA" wp14:textId="77777777">
      <w:pPr>
        <w:pStyle w:val="Listeafsnit"/>
        <w:numPr>
          <w:ilvl w:val="0"/>
          <w:numId w:val="2"/>
        </w:numPr>
        <w:rPr>
          <w:rFonts w:cs="Calibri" w:cstheme="minorAscii"/>
          <w:color w:val="00B050"/>
          <w:sz w:val="20"/>
          <w:szCs w:val="20"/>
        </w:rPr>
      </w:pPr>
      <w:r w:rsidRPr="21BD908C" w:rsidR="21BD908C">
        <w:rPr>
          <w:rFonts w:cs="Calibri" w:cstheme="minorAscii"/>
          <w:color w:val="00B050"/>
          <w:sz w:val="20"/>
          <w:szCs w:val="20"/>
        </w:rPr>
        <w:t xml:space="preserve">Mini BPA (Borgerdrevet personlig assistance): Alternativet støtter </w:t>
      </w:r>
      <w:proofErr w:type="spellStart"/>
      <w:r w:rsidRPr="21BD908C" w:rsidR="21BD908C">
        <w:rPr>
          <w:rFonts w:cs="Calibri" w:cstheme="minorAscii"/>
          <w:color w:val="00B050"/>
          <w:sz w:val="20"/>
          <w:szCs w:val="20"/>
        </w:rPr>
        <w:t>SUMH´s</w:t>
      </w:r>
      <w:proofErr w:type="spellEnd"/>
      <w:r w:rsidRPr="21BD908C" w:rsidR="21BD908C">
        <w:rPr>
          <w:rFonts w:cs="Calibri" w:cstheme="minorAscii"/>
          <w:color w:val="00B050"/>
          <w:sz w:val="20"/>
          <w:szCs w:val="20"/>
        </w:rPr>
        <w:t xml:space="preserve"> forslag om en mini BPA, der tillader unge at ansætte en personlig hjælper, også selvom der er tale om et støttebehov på under 20 timer om ugen</w:t>
      </w:r>
    </w:p>
    <w:p xmlns:wp14="http://schemas.microsoft.com/office/word/2010/wordml" w:rsidRPr="00011861" w:rsidR="008A1DBD" w:rsidP="21BD908C" w:rsidRDefault="008A1DBD" w14:paraId="655A1337" wp14:textId="77777777">
      <w:pPr>
        <w:pStyle w:val="Listeafsnit"/>
        <w:numPr>
          <w:ilvl w:val="0"/>
          <w:numId w:val="2"/>
        </w:numPr>
        <w:rPr>
          <w:rFonts w:cs="Calibri" w:cstheme="minorAscii"/>
          <w:color w:val="00B050" w:themeColor="text1"/>
          <w:sz w:val="20"/>
          <w:szCs w:val="20"/>
        </w:rPr>
      </w:pPr>
      <w:r w:rsidRPr="21BD908C" w:rsidR="21BD908C">
        <w:rPr>
          <w:rFonts w:cs="Calibri" w:cstheme="minorAscii"/>
          <w:color w:val="00B050"/>
          <w:sz w:val="20"/>
          <w:szCs w:val="20"/>
        </w:rPr>
        <w:t xml:space="preserve">Kig på regler for </w:t>
      </w:r>
      <w:r w:rsidRPr="21BD908C" w:rsidR="21BD908C">
        <w:rPr>
          <w:rFonts w:cs="Calibri" w:cstheme="minorAscii"/>
          <w:color w:val="00B050"/>
          <w:sz w:val="20"/>
          <w:szCs w:val="20"/>
        </w:rPr>
        <w:t>Revalidering &amp; Handicaptillæg til SU</w:t>
      </w:r>
      <w:r w:rsidRPr="21BD908C" w:rsidR="21BD908C">
        <w:rPr>
          <w:rFonts w:cs="Calibri" w:cstheme="minorAscii"/>
          <w:color w:val="00B050"/>
          <w:sz w:val="20"/>
          <w:szCs w:val="20"/>
        </w:rPr>
        <w:t xml:space="preserve">. Det bør for eksempel være muligt at få handicaptillæg, hvis man er ung og går på en ungdomsuddannelse/teknisk skole, og har et handicap. </w:t>
      </w:r>
    </w:p>
    <w:p xmlns:wp14="http://schemas.microsoft.com/office/word/2010/wordml" w:rsidRPr="000865DA" w:rsidR="00C00033" w:rsidP="21BD908C" w:rsidRDefault="00C00033" w14:paraId="49A84DFD" wp14:textId="77777777">
      <w:pPr>
        <w:pStyle w:val="Listeafsnit"/>
        <w:numPr>
          <w:ilvl w:val="1"/>
          <w:numId w:val="2"/>
        </w:numPr>
        <w:rPr>
          <w:rFonts w:cs="Calibri" w:cstheme="minorAscii"/>
          <w:color w:val="00B050" w:themeColor="text1"/>
          <w:sz w:val="18"/>
          <w:szCs w:val="18"/>
        </w:rPr>
      </w:pPr>
      <w:r w:rsidRPr="21BD908C" w:rsidR="21BD908C">
        <w:rPr>
          <w:rFonts w:cs="Calibri" w:cstheme="minorAscii"/>
          <w:color w:val="00B050"/>
          <w:sz w:val="18"/>
          <w:szCs w:val="18"/>
        </w:rPr>
        <w:t>Unge med handicap, som er i gang med en uddannelse, skal kunne tage sig et studie- eller fritidsjob på lige fod med andre studerende, uden at blive modregnet i deres forsørgelsesgrundlag.</w:t>
      </w:r>
    </w:p>
    <w:p xmlns:wp14="http://schemas.microsoft.com/office/word/2010/wordml" w:rsidRPr="000865DA" w:rsidR="000865DA" w:rsidP="21BD908C" w:rsidRDefault="000865DA" w14:paraId="4ABD81A9" wp14:textId="77777777">
      <w:pPr>
        <w:pStyle w:val="Listeafsnit"/>
        <w:numPr>
          <w:ilvl w:val="1"/>
          <w:numId w:val="2"/>
        </w:numPr>
        <w:spacing w:after="160" w:line="259" w:lineRule="auto"/>
        <w:rPr>
          <w:rFonts w:cs="Calibri" w:cstheme="minorAscii"/>
          <w:color w:val="00B050"/>
          <w:sz w:val="18"/>
          <w:szCs w:val="18"/>
        </w:rPr>
      </w:pPr>
      <w:r w:rsidRPr="21BD908C" w:rsidR="21BD908C">
        <w:rPr>
          <w:rFonts w:cs="Calibri" w:cstheme="minorAscii"/>
          <w:color w:val="00B050"/>
          <w:sz w:val="18"/>
          <w:szCs w:val="18"/>
        </w:rPr>
        <w:t>Det skal være muligt at få tildelt handicaptillægget permanent, så det kan afbrydes eksempelvis i en periode gennem orlov eller hvor der studeres på nedsat tid, hvorefter man skal kunne få handicaptillægget igen ved fuldtidsstudie uden at skulle genansøge.</w:t>
      </w:r>
    </w:p>
    <w:p xmlns:wp14="http://schemas.microsoft.com/office/word/2010/wordml" w:rsidRPr="000865DA" w:rsidR="000865DA" w:rsidP="21BD908C" w:rsidRDefault="000865DA" w14:paraId="2D7E7B72" wp14:textId="77777777">
      <w:pPr>
        <w:pStyle w:val="Listeafsnit"/>
        <w:numPr>
          <w:ilvl w:val="1"/>
          <w:numId w:val="2"/>
        </w:numPr>
        <w:spacing w:after="160" w:line="259" w:lineRule="auto"/>
        <w:rPr>
          <w:rFonts w:cs="Calibri" w:cstheme="minorAscii"/>
          <w:color w:val="00B050"/>
          <w:sz w:val="18"/>
          <w:szCs w:val="18"/>
        </w:rPr>
      </w:pPr>
      <w:r w:rsidRPr="21BD908C" w:rsidR="21BD908C">
        <w:rPr>
          <w:rFonts w:cs="Calibri" w:cstheme="minorAscii"/>
          <w:color w:val="00B050"/>
          <w:sz w:val="18"/>
          <w:szCs w:val="18"/>
        </w:rPr>
        <w:t xml:space="preserve">Målgruppen for handicaptillæg bør udvides, da den </w:t>
      </w:r>
      <w:r w:rsidRPr="21BD908C" w:rsidR="21BD908C">
        <w:rPr>
          <w:rFonts w:cs="Calibri" w:cstheme="minorAscii"/>
          <w:color w:val="00B050"/>
          <w:sz w:val="18"/>
          <w:szCs w:val="18"/>
        </w:rPr>
        <w:t>pt</w:t>
      </w:r>
      <w:r w:rsidRPr="21BD908C" w:rsidR="21BD908C">
        <w:rPr>
          <w:rFonts w:cs="Calibri" w:cstheme="minorAscii"/>
          <w:color w:val="00B050"/>
          <w:sz w:val="18"/>
          <w:szCs w:val="18"/>
        </w:rPr>
        <w:t xml:space="preserve"> er for snæver. </w:t>
      </w:r>
    </w:p>
    <w:p xmlns:wp14="http://schemas.microsoft.com/office/word/2010/wordml" w:rsidRPr="00011861" w:rsidR="008A1DBD" w:rsidP="00C00033" w:rsidRDefault="008A1DBD" w14:paraId="5EF208E9" wp14:textId="77777777">
      <w:pPr>
        <w:pStyle w:val="Listeafsnit"/>
        <w:numPr>
          <w:ilvl w:val="0"/>
          <w:numId w:val="2"/>
        </w:numPr>
        <w:rPr>
          <w:rFonts w:cstheme="minorHAnsi"/>
          <w:sz w:val="20"/>
          <w:szCs w:val="20"/>
        </w:rPr>
      </w:pPr>
      <w:r w:rsidRPr="00011861">
        <w:rPr>
          <w:rFonts w:cstheme="minorHAnsi"/>
          <w:color w:val="000000" w:themeColor="text1"/>
          <w:sz w:val="20"/>
          <w:szCs w:val="20"/>
        </w:rPr>
        <w:t>God akustik i undervisningslokalerne</w:t>
      </w:r>
      <w:r w:rsidRPr="00011861" w:rsidR="00011861">
        <w:rPr>
          <w:rFonts w:cstheme="minorHAnsi"/>
          <w:color w:val="000000" w:themeColor="text1"/>
          <w:sz w:val="20"/>
          <w:szCs w:val="20"/>
        </w:rPr>
        <w:t xml:space="preserve"> (Et ofte overset problemer i en hektisk hverdag)</w:t>
      </w:r>
    </w:p>
    <w:p xmlns:wp14="http://schemas.microsoft.com/office/word/2010/wordml" w:rsidRPr="00011861" w:rsidR="008A1DBD" w:rsidP="00C00033" w:rsidRDefault="008A1DBD" w14:paraId="43DE7C06" wp14:textId="77777777">
      <w:pPr>
        <w:pStyle w:val="Listeafsnit"/>
        <w:numPr>
          <w:ilvl w:val="0"/>
          <w:numId w:val="2"/>
        </w:numPr>
        <w:rPr>
          <w:rFonts w:cstheme="minorHAnsi"/>
          <w:color w:val="000000" w:themeColor="text1"/>
          <w:sz w:val="20"/>
          <w:szCs w:val="20"/>
        </w:rPr>
      </w:pPr>
      <w:r w:rsidRPr="00011861">
        <w:rPr>
          <w:rFonts w:cstheme="minorHAnsi"/>
          <w:color w:val="000000" w:themeColor="text1"/>
          <w:sz w:val="20"/>
          <w:szCs w:val="20"/>
        </w:rPr>
        <w:t>Øget indsats for det studiesociale</w:t>
      </w:r>
    </w:p>
    <w:p xmlns:wp14="http://schemas.microsoft.com/office/word/2010/wordml" w:rsidRPr="00011861" w:rsidR="008A1DBD" w:rsidP="00C00033" w:rsidRDefault="008A1DBD" w14:paraId="63DF9B10" wp14:textId="77777777">
      <w:pPr>
        <w:pStyle w:val="Listeafsnit"/>
        <w:numPr>
          <w:ilvl w:val="0"/>
          <w:numId w:val="2"/>
        </w:numPr>
        <w:rPr>
          <w:rFonts w:cstheme="minorHAnsi"/>
          <w:color w:val="000000"/>
          <w:sz w:val="20"/>
          <w:szCs w:val="20"/>
        </w:rPr>
      </w:pPr>
      <w:r w:rsidRPr="00011861">
        <w:rPr>
          <w:rFonts w:cstheme="minorHAnsi"/>
          <w:color w:val="000000" w:themeColor="text1"/>
          <w:sz w:val="20"/>
          <w:szCs w:val="20"/>
        </w:rPr>
        <w:t xml:space="preserve">Behov for </w:t>
      </w:r>
      <w:proofErr w:type="spellStart"/>
      <w:r w:rsidRPr="00011861">
        <w:rPr>
          <w:rFonts w:cstheme="minorHAnsi"/>
          <w:color w:val="000000" w:themeColor="text1"/>
          <w:sz w:val="20"/>
          <w:szCs w:val="20"/>
        </w:rPr>
        <w:t>stillerum</w:t>
      </w:r>
      <w:proofErr w:type="spellEnd"/>
      <w:r w:rsidRPr="00011861">
        <w:rPr>
          <w:rFonts w:cstheme="minorHAnsi"/>
          <w:color w:val="000000" w:themeColor="text1"/>
          <w:sz w:val="20"/>
          <w:szCs w:val="20"/>
        </w:rPr>
        <w:t xml:space="preserve"> – også på videregående uddannelser</w:t>
      </w:r>
    </w:p>
    <w:p xmlns:wp14="http://schemas.microsoft.com/office/word/2010/wordml" w:rsidRPr="00011861" w:rsidR="008A1DBD" w:rsidP="21BD908C" w:rsidRDefault="008A1DBD" w14:paraId="27974F38" wp14:textId="77777777">
      <w:pPr>
        <w:pStyle w:val="Listeafsnit"/>
        <w:numPr>
          <w:ilvl w:val="0"/>
          <w:numId w:val="2"/>
        </w:numPr>
        <w:rPr>
          <w:rFonts w:cs="Calibri" w:cstheme="minorAscii"/>
          <w:color w:val="E36C0A" w:themeColor="accent6" w:themeTint="FF" w:themeShade="BF"/>
          <w:sz w:val="20"/>
          <w:szCs w:val="20"/>
        </w:rPr>
      </w:pPr>
      <w:r w:rsidRPr="21BD908C" w:rsidR="21BD908C">
        <w:rPr>
          <w:rFonts w:cs="Calibri" w:cstheme="minorAscii"/>
          <w:color w:val="E36C0A" w:themeColor="accent6" w:themeTint="FF" w:themeShade="BF"/>
          <w:sz w:val="20"/>
          <w:szCs w:val="20"/>
        </w:rPr>
        <w:t xml:space="preserve">Jævnlige klassens time på de videregående uddannelser. Hvert år bruger staten cirka 1 milliard på frafald på landets uddannelser. Vi skal vide nogenlunde hvor mange af disse frafald, der skyldes dårlig trivsel. </w:t>
      </w:r>
    </w:p>
    <w:p xmlns:wp14="http://schemas.microsoft.com/office/word/2010/wordml" w:rsidRPr="00011861" w:rsidR="008A1DBD" w:rsidP="00C00033" w:rsidRDefault="008A1DBD" w14:paraId="312E2A3A" wp14:textId="77777777">
      <w:pPr>
        <w:pStyle w:val="Listeafsnit"/>
        <w:numPr>
          <w:ilvl w:val="0"/>
          <w:numId w:val="2"/>
        </w:numPr>
        <w:rPr>
          <w:rFonts w:cstheme="minorHAnsi"/>
          <w:color w:val="000000"/>
          <w:sz w:val="20"/>
          <w:szCs w:val="20"/>
        </w:rPr>
      </w:pPr>
      <w:r w:rsidRPr="00011861">
        <w:rPr>
          <w:rFonts w:cstheme="minorHAnsi"/>
          <w:color w:val="000000"/>
          <w:sz w:val="20"/>
          <w:szCs w:val="20"/>
        </w:rPr>
        <w:lastRenderedPageBreak/>
        <w:t>Undervisningsmateriale-differentiering</w:t>
      </w:r>
    </w:p>
    <w:p xmlns:wp14="http://schemas.microsoft.com/office/word/2010/wordml" w:rsidRPr="00011861" w:rsidR="008A1DBD" w:rsidP="21BD908C" w:rsidRDefault="008A1DBD" w14:paraId="22A36F5F" wp14:textId="77777777">
      <w:pPr>
        <w:pStyle w:val="Listeafsnit"/>
        <w:numPr>
          <w:ilvl w:val="0"/>
          <w:numId w:val="2"/>
        </w:numPr>
        <w:rPr>
          <w:rFonts w:cs="Calibri" w:cstheme="minorAscii"/>
          <w:color w:val="E36C0A" w:themeColor="accent6" w:themeTint="FF" w:themeShade="BF"/>
          <w:sz w:val="20"/>
          <w:szCs w:val="20"/>
        </w:rPr>
      </w:pPr>
      <w:r w:rsidRPr="21BD908C" w:rsidR="21BD908C">
        <w:rPr>
          <w:rFonts w:cs="Calibri" w:cstheme="minorAscii"/>
          <w:color w:val="E36C0A" w:themeColor="accent6" w:themeTint="FF" w:themeShade="BF"/>
          <w:sz w:val="20"/>
          <w:szCs w:val="20"/>
        </w:rPr>
        <w:t>Tutorer skal certificeres og det de planlægger af sociale aktiviteter for nye studerende, skal blåstemples af den pågældende uddannelse.</w:t>
      </w:r>
    </w:p>
    <w:p xmlns:wp14="http://schemas.microsoft.com/office/word/2010/wordml" w:rsidRPr="00011861" w:rsidR="008A1DBD" w:rsidP="00C00033" w:rsidRDefault="008A1DBD" w14:paraId="6C4B6EEF" wp14:textId="77777777">
      <w:pPr>
        <w:pStyle w:val="Listeafsnit"/>
        <w:numPr>
          <w:ilvl w:val="0"/>
          <w:numId w:val="2"/>
        </w:numPr>
        <w:rPr>
          <w:rFonts w:cstheme="minorHAnsi"/>
          <w:color w:val="000000"/>
          <w:sz w:val="20"/>
          <w:szCs w:val="20"/>
        </w:rPr>
      </w:pPr>
      <w:r w:rsidRPr="00011861">
        <w:rPr>
          <w:rFonts w:cstheme="minorHAnsi"/>
          <w:color w:val="000000" w:themeColor="text1"/>
          <w:sz w:val="20"/>
          <w:szCs w:val="20"/>
          <w:shd w:val="clear" w:color="auto" w:fill="FFFFFF"/>
        </w:rPr>
        <w:t>I det omfang det er muligt, bør der være hjælp til elever med særlige vilkår, efter endt uddannelse, i forhold til at komme videre i arbejde.</w:t>
      </w:r>
    </w:p>
    <w:p xmlns:wp14="http://schemas.microsoft.com/office/word/2010/wordml" w:rsidRPr="00011861" w:rsidR="008A1DBD" w:rsidP="21BD908C" w:rsidRDefault="008A1DBD" w14:paraId="5A9D7C4E" wp14:textId="77777777">
      <w:pPr>
        <w:pStyle w:val="Listeafsnit"/>
        <w:numPr>
          <w:ilvl w:val="0"/>
          <w:numId w:val="2"/>
        </w:numPr>
        <w:rPr>
          <w:rFonts w:cs="Calibri" w:cstheme="minorAscii"/>
          <w:color w:val="E36C0A" w:themeColor="accent6" w:themeTint="FF" w:themeShade="BF"/>
          <w:sz w:val="20"/>
          <w:szCs w:val="20"/>
        </w:rPr>
      </w:pPr>
      <w:r w:rsidRPr="21BD908C">
        <w:rPr>
          <w:rFonts w:cs="Calibri" w:cstheme="minorAscii"/>
          <w:color w:val="E36C0A" w:themeColor="accent6" w:themeTint="FF" w:themeShade="BF"/>
          <w:sz w:val="20"/>
          <w:szCs w:val="20"/>
          <w:shd w:val="clear" w:color="auto" w:fill="FFFFFF"/>
        </w:rPr>
        <w:t xml:space="preserve">Bedre muligheder for at studere på nedsat </w:t>
      </w:r>
      <w:proofErr w:type="gramStart"/>
      <w:r w:rsidRPr="21BD908C" w:rsidR="00C00033">
        <w:rPr>
          <w:rFonts w:cs="Calibri" w:cstheme="minorAscii"/>
          <w:color w:val="E36C0A" w:themeColor="accent6" w:themeTint="FF" w:themeShade="BF"/>
          <w:sz w:val="20"/>
          <w:szCs w:val="20"/>
          <w:shd w:val="clear" w:color="auto" w:fill="FFFFFF"/>
        </w:rPr>
        <w:t xml:space="preserve">tid </w:t>
      </w:r>
      <w:r w:rsidRPr="21BD908C">
        <w:rPr>
          <w:rFonts w:cs="Calibri" w:cstheme="minorAscii"/>
          <w:color w:val="E36C0A" w:themeColor="accent6" w:themeTint="FF" w:themeShade="BF"/>
          <w:sz w:val="20"/>
          <w:szCs w:val="20"/>
          <w:shd w:val="clear" w:color="auto" w:fill="FFFFFF"/>
        </w:rPr>
        <w:t xml:space="preserve"> </w:t>
      </w:r>
      <w:r w:rsidRPr="21BD908C" w:rsidR="00C00033">
        <w:rPr>
          <w:rFonts w:cs="Calibri" w:cstheme="minorAscii"/>
          <w:color w:val="E36C0A" w:themeColor="accent6" w:themeTint="FF" w:themeShade="BF"/>
          <w:sz w:val="20"/>
          <w:szCs w:val="20"/>
          <w:shd w:val="clear" w:color="auto" w:fill="FFFFFF"/>
        </w:rPr>
        <w:t>-</w:t>
      </w:r>
      <w:proofErr w:type="gramEnd"/>
      <w:r w:rsidRPr="21BD908C" w:rsidR="00C00033">
        <w:rPr>
          <w:rFonts w:cs="Calibri" w:cstheme="minorAscii"/>
          <w:color w:val="E36C0A" w:themeColor="accent6" w:themeTint="FF" w:themeShade="BF"/>
          <w:sz w:val="20"/>
          <w:szCs w:val="20"/>
          <w:shd w:val="clear" w:color="auto" w:fill="FFFFFF"/>
        </w:rPr>
        <w:t xml:space="preserve"> også</w:t>
      </w:r>
      <w:r w:rsidRPr="21BD908C">
        <w:rPr>
          <w:rFonts w:cs="Calibri" w:cstheme="minorAscii"/>
          <w:color w:val="E36C0A" w:themeColor="accent6" w:themeTint="FF" w:themeShade="BF"/>
          <w:sz w:val="20"/>
          <w:szCs w:val="20"/>
          <w:shd w:val="clear" w:color="auto" w:fill="FFFFFF"/>
        </w:rPr>
        <w:t xml:space="preserve"> i praktik</w:t>
      </w:r>
      <w:r w:rsidRPr="21BD908C" w:rsidR="00C00033">
        <w:rPr>
          <w:rFonts w:cs="Calibri" w:cstheme="minorAscii"/>
          <w:color w:val="E36C0A" w:themeColor="accent6" w:themeTint="FF" w:themeShade="BF"/>
          <w:sz w:val="20"/>
          <w:szCs w:val="20"/>
          <w:shd w:val="clear" w:color="auto" w:fill="FFFFFF"/>
        </w:rPr>
        <w:t xml:space="preserve">perioder. Der skal gøres en langt større indsats for, at praktikperioder bliver mere fleksible og dermed inkluderende. </w:t>
      </w:r>
    </w:p>
    <w:p xmlns:wp14="http://schemas.microsoft.com/office/word/2010/wordml" w:rsidRPr="000865DA" w:rsidR="008A1DBD" w:rsidP="21BD908C" w:rsidRDefault="008A1DBD" w14:paraId="7B67C2E6" wp14:textId="77777777">
      <w:pPr>
        <w:pStyle w:val="Listeafsnit"/>
        <w:numPr>
          <w:ilvl w:val="0"/>
          <w:numId w:val="2"/>
        </w:numPr>
        <w:rPr>
          <w:rFonts w:cs="Calibri" w:cstheme="minorAscii"/>
          <w:color w:val="E36C0A" w:themeColor="accent6" w:themeTint="FF" w:themeShade="BF"/>
          <w:sz w:val="20"/>
          <w:szCs w:val="20"/>
        </w:rPr>
      </w:pPr>
      <w:r w:rsidRPr="21BD908C" w:rsidR="21BD908C">
        <w:rPr>
          <w:rFonts w:cs="Calibri" w:cstheme="minorAscii"/>
          <w:color w:val="E36C0A" w:themeColor="accent6" w:themeTint="FF" w:themeShade="BF"/>
          <w:sz w:val="20"/>
          <w:szCs w:val="20"/>
        </w:rPr>
        <w:t xml:space="preserve">Bedre information til studerende med særlige behov i forhold til deres rettigheder og muligheder. </w:t>
      </w:r>
    </w:p>
    <w:p xmlns:wp14="http://schemas.microsoft.com/office/word/2010/wordml" w:rsidRPr="000865DA" w:rsidR="000865DA" w:rsidP="21BD908C" w:rsidRDefault="000865DA" w14:paraId="76295DD9" wp14:textId="77777777">
      <w:pPr>
        <w:pStyle w:val="Listeafsnit"/>
        <w:numPr>
          <w:ilvl w:val="0"/>
          <w:numId w:val="2"/>
        </w:numPr>
        <w:rPr>
          <w:rFonts w:ascii="Cambria" w:hAnsi="Cambria" w:cs="Cambria" w:asciiTheme="majorAscii" w:hAnsiTheme="majorAscii" w:cstheme="majorAscii"/>
          <w:color w:val="E36C0A" w:themeColor="accent6" w:themeTint="FF" w:themeShade="BF"/>
          <w:sz w:val="20"/>
          <w:szCs w:val="20"/>
        </w:rPr>
      </w:pPr>
      <w:r w:rsidRPr="21BD908C">
        <w:rPr>
          <w:rFonts w:ascii="Cambria" w:hAnsi="Cambria" w:cs="Cambria" w:asciiTheme="majorAscii" w:hAnsiTheme="majorAscii" w:cstheme="majorAscii"/>
          <w:color w:val="E36C0A" w:themeColor="accent6" w:themeTint="FF" w:themeShade="BF"/>
          <w:sz w:val="20"/>
          <w:szCs w:val="20"/>
          <w:shd w:val="clear" w:color="auto" w:fill="FFFFFF"/>
        </w:rPr>
        <w:t xml:space="preserve">Vi bør se på bedre muligheder for at studere på nedsat tid samt tage orlov på kandidatuddannelser. </w:t>
      </w:r>
    </w:p>
    <w:p xmlns:wp14="http://schemas.microsoft.com/office/word/2010/wordml" w:rsidR="008A02F3" w:rsidP="00FD2D30" w:rsidRDefault="008A02F3" w14:paraId="44EAFD9C" wp14:textId="77777777"/>
    <w:p xmlns:wp14="http://schemas.microsoft.com/office/word/2010/wordml" w:rsidRPr="008A02F3" w:rsidR="008A1DBD" w:rsidP="00FD2D30" w:rsidRDefault="008A02F3" w14:paraId="6A54EF34" wp14:textId="77777777">
      <w:pPr>
        <w:rPr>
          <w:rFonts w:ascii="NeuzeitS" w:hAnsi="NeuzeitS"/>
        </w:rPr>
      </w:pPr>
      <w:r w:rsidRPr="008A02F3">
        <w:rPr>
          <w:rFonts w:ascii="NeuzeitS" w:hAnsi="NeuzeitS"/>
        </w:rPr>
        <w:t>Fremtidssikring af samfundet</w:t>
      </w:r>
    </w:p>
    <w:p xmlns:wp14="http://schemas.microsoft.com/office/word/2010/wordml" w:rsidRPr="008B7290" w:rsidR="008A02F3" w:rsidP="21BD908C" w:rsidRDefault="008A02F3" w14:paraId="14F16AC9" wp14:textId="77777777">
      <w:pPr>
        <w:pStyle w:val="Overskrift4"/>
        <w:keepNext w:val="0"/>
        <w:keepLines w:val="0"/>
        <w:numPr>
          <w:ilvl w:val="0"/>
          <w:numId w:val="2"/>
        </w:numPr>
        <w:shd w:val="clear" w:color="auto" w:fill="FFFFFF" w:themeFill="background1"/>
        <w:spacing w:before="0"/>
        <w:rPr>
          <w:rFonts w:ascii="Calibri" w:hAnsi="Calibri" w:cs="Calibri" w:asciiTheme="minorAscii" w:hAnsiTheme="minorAscii" w:cstheme="minorAscii"/>
          <w:b w:val="0"/>
          <w:bCs w:val="0"/>
          <w:i w:val="0"/>
          <w:iCs w:val="0"/>
          <w:color w:val="000000" w:themeColor="text1"/>
          <w:sz w:val="20"/>
          <w:szCs w:val="20"/>
        </w:rPr>
      </w:pPr>
      <w:r w:rsidRPr="21BD908C" w:rsidR="21BD908C">
        <w:rPr>
          <w:rFonts w:ascii="Calibri" w:hAnsi="Calibri" w:cs="Calibri" w:asciiTheme="minorAscii" w:hAnsiTheme="minorAscii" w:cstheme="minorAscii"/>
          <w:b w:val="0"/>
          <w:bCs w:val="0"/>
          <w:i w:val="0"/>
          <w:iCs w:val="0"/>
          <w:color w:val="00B050"/>
          <w:sz w:val="20"/>
          <w:szCs w:val="20"/>
        </w:rPr>
        <w:t xml:space="preserve">Al fremtidig </w:t>
      </w:r>
      <w:r w:rsidRPr="21BD908C" w:rsidR="21BD908C">
        <w:rPr>
          <w:rFonts w:ascii="Calibri" w:hAnsi="Calibri" w:cs="Calibri" w:asciiTheme="minorAscii" w:hAnsiTheme="minorAscii" w:cstheme="minorAscii"/>
          <w:b w:val="0"/>
          <w:bCs w:val="0"/>
          <w:i w:val="0"/>
          <w:iCs w:val="0"/>
          <w:color w:val="00B050"/>
          <w:sz w:val="20"/>
          <w:szCs w:val="20"/>
        </w:rPr>
        <w:t>byarkitektur</w:t>
      </w:r>
      <w:r w:rsidRPr="21BD908C" w:rsidR="21BD908C">
        <w:rPr>
          <w:rFonts w:ascii="Calibri" w:hAnsi="Calibri" w:cs="Calibri" w:asciiTheme="minorAscii" w:hAnsiTheme="minorAscii" w:cstheme="minorAscii"/>
          <w:b w:val="0"/>
          <w:bCs w:val="0"/>
          <w:i w:val="0"/>
          <w:iCs w:val="0"/>
          <w:color w:val="00B050"/>
          <w:sz w:val="20"/>
          <w:szCs w:val="20"/>
        </w:rPr>
        <w:t xml:space="preserve"> og offentlig transport skal tage højde for både somatisk og kognitivt handicappede. </w:t>
      </w:r>
    </w:p>
    <w:p xmlns:wp14="http://schemas.microsoft.com/office/word/2010/wordml" w:rsidRPr="008B7290" w:rsidR="008B7290" w:rsidP="21BD908C" w:rsidRDefault="008B7290" w14:paraId="24F524D3" wp14:textId="6FF272DF">
      <w:pPr>
        <w:pStyle w:val="Listeafsnit"/>
        <w:numPr>
          <w:ilvl w:val="0"/>
          <w:numId w:val="2"/>
        </w:numPr>
        <w:spacing w:after="160"/>
        <w:rPr>
          <w:rFonts w:cs="Calibri" w:cstheme="minorAscii"/>
          <w:sz w:val="20"/>
          <w:szCs w:val="20"/>
        </w:rPr>
      </w:pPr>
      <w:r w:rsidRPr="21BD908C" w:rsidR="21BD908C">
        <w:rPr>
          <w:rFonts w:cs="Calibri" w:cstheme="minorAscii"/>
          <w:sz w:val="20"/>
          <w:szCs w:val="20"/>
        </w:rPr>
        <w:t xml:space="preserve">Mennesker med handicap (Eller repræsentanter) skal partshøres, hvis der laves nye lovgivning, der kan ramme eller omfatte dem, ligesom der står i Konventionens artikel 4. </w:t>
      </w:r>
    </w:p>
    <w:p xmlns:wp14="http://schemas.microsoft.com/office/word/2010/wordml" w:rsidRPr="008B7290" w:rsidR="008B7290" w:rsidP="008B7290" w:rsidRDefault="008B7290" w14:paraId="2076E492" wp14:textId="77777777">
      <w:pPr>
        <w:pStyle w:val="Listeafsnit"/>
        <w:numPr>
          <w:ilvl w:val="0"/>
          <w:numId w:val="2"/>
        </w:numPr>
        <w:spacing w:after="160"/>
        <w:rPr>
          <w:rFonts w:cstheme="minorHAnsi"/>
          <w:sz w:val="20"/>
          <w:szCs w:val="20"/>
        </w:rPr>
      </w:pPr>
      <w:r w:rsidRPr="008B7290">
        <w:rPr>
          <w:rFonts w:cstheme="minorHAnsi"/>
          <w:sz w:val="20"/>
          <w:szCs w:val="20"/>
        </w:rPr>
        <w:t xml:space="preserve">Alle handicappede skal have stemmeret, uanset om de er under værgemål eller ej, ligesom der står i konventionens artikel 29. </w:t>
      </w:r>
    </w:p>
    <w:p xmlns:wp14="http://schemas.microsoft.com/office/word/2010/wordml" w:rsidRPr="008B7290" w:rsidR="008B7290" w:rsidP="008B7290" w:rsidRDefault="008B7290" w14:paraId="7E5E7258" wp14:textId="77777777">
      <w:pPr>
        <w:pStyle w:val="Listeafsnit"/>
        <w:numPr>
          <w:ilvl w:val="0"/>
          <w:numId w:val="2"/>
        </w:numPr>
        <w:rPr>
          <w:rFonts w:cstheme="minorHAnsi"/>
          <w:sz w:val="20"/>
          <w:szCs w:val="20"/>
        </w:rPr>
      </w:pPr>
      <w:r w:rsidRPr="008B7290">
        <w:rPr>
          <w:rFonts w:cstheme="minorHAnsi"/>
          <w:sz w:val="20"/>
          <w:szCs w:val="20"/>
        </w:rPr>
        <w:t xml:space="preserve">Alternativet vil sørge for at holde medier og politiske kollegaer opmærksomme på konventionens artikel 8, så handicappede ikke sættes i dårligt lys og ikke udsættes for fordomme. </w:t>
      </w:r>
    </w:p>
    <w:p xmlns:wp14="http://schemas.microsoft.com/office/word/2010/wordml" w:rsidRPr="008B7290" w:rsidR="008B7290" w:rsidP="008B7290" w:rsidRDefault="008B7290" w14:paraId="0ACEBB3E" wp14:textId="77777777">
      <w:pPr>
        <w:pStyle w:val="Listeafsnit"/>
        <w:numPr>
          <w:ilvl w:val="1"/>
          <w:numId w:val="11"/>
        </w:numPr>
        <w:rPr>
          <w:rFonts w:cstheme="minorHAnsi"/>
          <w:sz w:val="18"/>
          <w:szCs w:val="18"/>
        </w:rPr>
      </w:pPr>
      <w:r w:rsidRPr="008B7290">
        <w:rPr>
          <w:rFonts w:cstheme="minorHAnsi"/>
          <w:bCs/>
          <w:sz w:val="18"/>
          <w:szCs w:val="18"/>
        </w:rPr>
        <w:t xml:space="preserve">Obligatorisk </w:t>
      </w:r>
      <w:proofErr w:type="spellStart"/>
      <w:r w:rsidRPr="008B7290">
        <w:rPr>
          <w:rFonts w:cstheme="minorHAnsi"/>
          <w:bCs/>
          <w:sz w:val="18"/>
          <w:szCs w:val="18"/>
        </w:rPr>
        <w:t>disclaimer</w:t>
      </w:r>
      <w:proofErr w:type="spellEnd"/>
      <w:r w:rsidRPr="008B7290">
        <w:rPr>
          <w:rFonts w:cstheme="minorHAnsi"/>
          <w:bCs/>
          <w:sz w:val="18"/>
          <w:szCs w:val="18"/>
        </w:rPr>
        <w:t>, når handicappede omtales i et medie – Også hvis der er tale om generaliseringer.</w:t>
      </w:r>
    </w:p>
    <w:p xmlns:wp14="http://schemas.microsoft.com/office/word/2010/wordml" w:rsidR="00E10C52" w:rsidRDefault="00E10C52" w14:paraId="4B94D5A5" wp14:textId="77777777"/>
    <w:p xmlns:wp14="http://schemas.microsoft.com/office/word/2010/wordml" w:rsidR="00660A79" w:rsidP="008937F7" w:rsidRDefault="00BE71AC" w14:paraId="3DEEC669" wp14:textId="77777777">
      <w:pPr>
        <w:rPr>
          <w:rFonts w:ascii="Asap" w:hAnsi="Asap"/>
          <w:color w:val="222222"/>
          <w:sz w:val="18"/>
          <w:szCs w:val="18"/>
        </w:rPr>
      </w:pPr>
      <w:r>
        <w:br/>
      </w:r>
    </w:p>
    <w:p xmlns:wp14="http://schemas.microsoft.com/office/word/2010/wordml" w:rsidR="00660A79" w:rsidRDefault="00660A79" w14:paraId="3656B9AB" wp14:textId="77777777"/>
    <w:sectPr w:rsidR="00660A79" w:rsidSect="008A02F3">
      <w:pgSz w:w="11906" w:h="16838" w:orient="portrait"/>
      <w:pgMar w:top="1304" w:right="1077" w:bottom="130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uzeitS">
    <w:panose1 w:val="02000903040000020003"/>
    <w:charset w:val="00"/>
    <w:family w:val="auto"/>
    <w:pitch w:val="variable"/>
    <w:sig w:usb0="A00000AF" w:usb1="40000048" w:usb2="00000000" w:usb3="00000000" w:csb0="00000111" w:csb1="00000000"/>
  </w:font>
  <w:font w:name="Asap">
    <w:panose1 w:val="00000000000000000000"/>
    <w:charset w:val="00"/>
    <w:family w:val="swiss"/>
    <w:notTrueType/>
    <w:pitch w:val="variable"/>
    <w:sig w:usb0="20000007" w:usb1="00000000" w:usb2="00000000" w:usb3="00000000" w:csb0="000001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D0E"/>
    <w:multiLevelType w:val="hybridMultilevel"/>
    <w:tmpl w:val="56CC2730"/>
    <w:lvl w:ilvl="0" w:tplc="6CA435BE">
      <w:start w:val="1"/>
      <w:numFmt w:val="decimalZero"/>
      <w:lvlText w:val="%1."/>
      <w:lvlJc w:val="left"/>
      <w:pPr>
        <w:ind w:left="720" w:hanging="360"/>
      </w:pPr>
      <w:rPr>
        <w:rFonts w:hint="default"/>
        <w:color w:val="00FF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0BF3205"/>
    <w:multiLevelType w:val="hybridMultilevel"/>
    <w:tmpl w:val="C9F2F02E"/>
    <w:lvl w:ilvl="0" w:tplc="36F0E83A">
      <w:start w:val="1"/>
      <w:numFmt w:val="decimalZero"/>
      <w:lvlText w:val="%1."/>
      <w:lvlJc w:val="left"/>
      <w:pPr>
        <w:ind w:left="720" w:hanging="360"/>
      </w:pPr>
      <w:rPr>
        <w:rFonts w:hint="default"/>
        <w:color w:val="00FF0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AE118CD"/>
    <w:multiLevelType w:val="hybridMultilevel"/>
    <w:tmpl w:val="D240A1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55B96A1C"/>
    <w:multiLevelType w:val="hybridMultilevel"/>
    <w:tmpl w:val="A9B889C0"/>
    <w:lvl w:ilvl="0" w:tplc="6CA435BE">
      <w:start w:val="1"/>
      <w:numFmt w:val="decimalZero"/>
      <w:lvlText w:val="%1."/>
      <w:lvlJc w:val="left"/>
      <w:pPr>
        <w:ind w:left="720" w:hanging="360"/>
      </w:pPr>
      <w:rPr>
        <w:rFonts w:hint="default"/>
        <w:color w:val="00FF0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5C40429"/>
    <w:multiLevelType w:val="hybridMultilevel"/>
    <w:tmpl w:val="F056A81A"/>
    <w:lvl w:ilvl="0" w:tplc="6CA435BE">
      <w:start w:val="1"/>
      <w:numFmt w:val="decimalZero"/>
      <w:lvlText w:val="%1."/>
      <w:lvlJc w:val="left"/>
      <w:pPr>
        <w:ind w:left="720" w:hanging="360"/>
      </w:pPr>
      <w:rPr>
        <w:rFonts w:hint="default"/>
        <w:color w:val="00FF0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5DEA305A"/>
    <w:multiLevelType w:val="hybridMultilevel"/>
    <w:tmpl w:val="4B2E7784"/>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6">
    <w:nsid w:val="62CC7464"/>
    <w:multiLevelType w:val="hybridMultilevel"/>
    <w:tmpl w:val="A32A1114"/>
    <w:lvl w:ilvl="0" w:tplc="6CA435BE">
      <w:start w:val="1"/>
      <w:numFmt w:val="decimalZero"/>
      <w:lvlText w:val="%1."/>
      <w:lvlJc w:val="left"/>
      <w:pPr>
        <w:ind w:left="720" w:hanging="360"/>
      </w:pPr>
      <w:rPr>
        <w:rFonts w:hint="default"/>
        <w:color w:val="00FF0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2E960B6"/>
    <w:multiLevelType w:val="hybridMultilevel"/>
    <w:tmpl w:val="444A3F40"/>
    <w:lvl w:ilvl="0" w:tplc="6CA435BE">
      <w:start w:val="1"/>
      <w:numFmt w:val="decimalZero"/>
      <w:lvlText w:val="%1."/>
      <w:lvlJc w:val="left"/>
      <w:pPr>
        <w:ind w:left="720" w:hanging="360"/>
      </w:pPr>
      <w:rPr>
        <w:rFonts w:hint="default"/>
        <w:color w:val="00FF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74204FE8"/>
    <w:multiLevelType w:val="hybridMultilevel"/>
    <w:tmpl w:val="ED129126"/>
    <w:lvl w:ilvl="0" w:tplc="6CA435BE">
      <w:start w:val="1"/>
      <w:numFmt w:val="decimalZero"/>
      <w:lvlText w:val="%1."/>
      <w:lvlJc w:val="left"/>
      <w:pPr>
        <w:ind w:left="720" w:hanging="360"/>
      </w:pPr>
      <w:rPr>
        <w:rFonts w:hint="default"/>
        <w:color w:val="00FF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7DC412C9"/>
    <w:multiLevelType w:val="hybridMultilevel"/>
    <w:tmpl w:val="78165754"/>
    <w:lvl w:ilvl="0" w:tplc="6CA435BE">
      <w:start w:val="1"/>
      <w:numFmt w:val="decimalZero"/>
      <w:lvlText w:val="%1."/>
      <w:lvlJc w:val="left"/>
      <w:pPr>
        <w:ind w:left="720" w:hanging="360"/>
      </w:pPr>
      <w:rPr>
        <w:rFonts w:hint="default"/>
        <w:color w:val="00FF0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7E817A4B"/>
    <w:multiLevelType w:val="hybridMultilevel"/>
    <w:tmpl w:val="D93C93F2"/>
    <w:lvl w:ilvl="0" w:tplc="6CA435BE">
      <w:start w:val="1"/>
      <w:numFmt w:val="decimalZero"/>
      <w:lvlText w:val="%1."/>
      <w:lvlJc w:val="left"/>
      <w:pPr>
        <w:ind w:left="720" w:hanging="360"/>
      </w:pPr>
      <w:rPr>
        <w:rFonts w:hint="default"/>
        <w:color w:val="00FF0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7"/>
  </w:num>
  <w:num w:numId="6">
    <w:abstractNumId w:val="8"/>
  </w:num>
  <w:num w:numId="7">
    <w:abstractNumId w:val="9"/>
  </w:num>
  <w:num w:numId="8">
    <w:abstractNumId w:val="3"/>
  </w:num>
  <w:num w:numId="9">
    <w:abstractNumId w:val="4"/>
  </w:num>
  <w:num w:numId="10">
    <w:abstractNumId w:val="10"/>
  </w:num>
  <w:num w:numId="11">
    <w:abstractNumId w:val="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trackRevisions w:val="false"/>
  <w:defaultTabStop w:val="1304"/>
  <w:hyphenationZone w:val="425"/>
  <w:drawingGridHorizontalSpacing w:val="110"/>
  <w:displayHorizontalDrawingGridEvery w:val="2"/>
  <w:characterSpacingControl w:val="doNotCompress"/>
  <w:compat/>
  <w:rsids>
    <w:rsidRoot w:val="0014006B"/>
    <w:rsid w:val="00011861"/>
    <w:rsid w:val="00034F72"/>
    <w:rsid w:val="00035C70"/>
    <w:rsid w:val="00071A7B"/>
    <w:rsid w:val="00077349"/>
    <w:rsid w:val="000865DA"/>
    <w:rsid w:val="00087AEE"/>
    <w:rsid w:val="000E2929"/>
    <w:rsid w:val="00114376"/>
    <w:rsid w:val="0011709A"/>
    <w:rsid w:val="001215F2"/>
    <w:rsid w:val="0014006B"/>
    <w:rsid w:val="00173536"/>
    <w:rsid w:val="001A08A2"/>
    <w:rsid w:val="001A178C"/>
    <w:rsid w:val="001B32DD"/>
    <w:rsid w:val="001D0ADE"/>
    <w:rsid w:val="001E2A70"/>
    <w:rsid w:val="001F2A56"/>
    <w:rsid w:val="00233C7D"/>
    <w:rsid w:val="002A2CDD"/>
    <w:rsid w:val="00351447"/>
    <w:rsid w:val="00357A30"/>
    <w:rsid w:val="00361A6B"/>
    <w:rsid w:val="00377BD9"/>
    <w:rsid w:val="0039584B"/>
    <w:rsid w:val="0040160D"/>
    <w:rsid w:val="00446611"/>
    <w:rsid w:val="004D6121"/>
    <w:rsid w:val="004E582D"/>
    <w:rsid w:val="004F01B2"/>
    <w:rsid w:val="004F0FE1"/>
    <w:rsid w:val="005032EA"/>
    <w:rsid w:val="0050410B"/>
    <w:rsid w:val="005136E1"/>
    <w:rsid w:val="00592512"/>
    <w:rsid w:val="005A6A3E"/>
    <w:rsid w:val="005D1B82"/>
    <w:rsid w:val="00611FD9"/>
    <w:rsid w:val="00637B11"/>
    <w:rsid w:val="00660A79"/>
    <w:rsid w:val="0067264F"/>
    <w:rsid w:val="006900E9"/>
    <w:rsid w:val="006937B9"/>
    <w:rsid w:val="007033EE"/>
    <w:rsid w:val="007560D3"/>
    <w:rsid w:val="007632DD"/>
    <w:rsid w:val="007C7F03"/>
    <w:rsid w:val="007E0E25"/>
    <w:rsid w:val="008049A5"/>
    <w:rsid w:val="008132F1"/>
    <w:rsid w:val="008937F7"/>
    <w:rsid w:val="008A02F3"/>
    <w:rsid w:val="008A1DBD"/>
    <w:rsid w:val="008B7290"/>
    <w:rsid w:val="008F76D1"/>
    <w:rsid w:val="00926E28"/>
    <w:rsid w:val="00956CF9"/>
    <w:rsid w:val="00967CFC"/>
    <w:rsid w:val="00986508"/>
    <w:rsid w:val="00A041D1"/>
    <w:rsid w:val="00A045AB"/>
    <w:rsid w:val="00A06BAB"/>
    <w:rsid w:val="00A61991"/>
    <w:rsid w:val="00AC2BEA"/>
    <w:rsid w:val="00AF7593"/>
    <w:rsid w:val="00B20C7D"/>
    <w:rsid w:val="00BC2A20"/>
    <w:rsid w:val="00BC2DEC"/>
    <w:rsid w:val="00BE71AC"/>
    <w:rsid w:val="00C00033"/>
    <w:rsid w:val="00C02758"/>
    <w:rsid w:val="00C6566A"/>
    <w:rsid w:val="00C936A1"/>
    <w:rsid w:val="00CA65F3"/>
    <w:rsid w:val="00CC0886"/>
    <w:rsid w:val="00DB0D18"/>
    <w:rsid w:val="00DD3767"/>
    <w:rsid w:val="00DE1442"/>
    <w:rsid w:val="00E10C52"/>
    <w:rsid w:val="00E317A3"/>
    <w:rsid w:val="00E362AB"/>
    <w:rsid w:val="00E77B28"/>
    <w:rsid w:val="00EA2A2E"/>
    <w:rsid w:val="00EF6AF9"/>
    <w:rsid w:val="00F37CD9"/>
    <w:rsid w:val="00F6510B"/>
    <w:rsid w:val="00FD2D30"/>
    <w:rsid w:val="00FE4B92"/>
    <w:rsid w:val="1CBF8FA1"/>
    <w:rsid w:val="21BD908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2CEFA718"/>
  <w15:docId w15:val="{291482cd-9aaa-47a7-a2f0-1d14235335ff}"/>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0160D"/>
  </w:style>
  <w:style w:type="paragraph" w:styleId="Overskrift4">
    <w:name w:val="heading 4"/>
    <w:basedOn w:val="Normal"/>
    <w:next w:val="Normal"/>
    <w:link w:val="Overskrift4Tegn"/>
    <w:uiPriority w:val="9"/>
    <w:unhideWhenUsed/>
    <w:qFormat/>
    <w:rsid w:val="007632DD"/>
    <w:pPr>
      <w:keepNext/>
      <w:keepLines/>
      <w:spacing w:before="200" w:after="0"/>
      <w:outlineLvl w:val="3"/>
    </w:pPr>
    <w:rPr>
      <w:rFonts w:asciiTheme="majorHAnsi" w:hAnsiTheme="majorHAnsi" w:eastAsiaTheme="majorEastAsia" w:cstheme="majorBidi"/>
      <w:b/>
      <w:bCs/>
      <w:i/>
      <w:iCs/>
      <w:color w:val="4F81BD" w:themeColor="accent1"/>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qFormat/>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table" w:styleId="Tabel-Gitter">
    <w:name w:val="Table Grid"/>
    <w:basedOn w:val="Tabel-Normal"/>
    <w:uiPriority w:val="59"/>
    <w:rsid w:val="005032EA"/>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Listeafsnit">
    <w:name w:val="List Paragraph"/>
    <w:basedOn w:val="Normal"/>
    <w:uiPriority w:val="34"/>
    <w:qFormat/>
    <w:rsid w:val="0011709A"/>
    <w:pPr>
      <w:ind w:left="720"/>
      <w:contextualSpacing/>
    </w:pPr>
  </w:style>
  <w:style w:type="character" w:styleId="Kommentarhenvisning">
    <w:name w:val="annotation reference"/>
    <w:basedOn w:val="Standardskrifttypeiafsnit"/>
    <w:uiPriority w:val="99"/>
    <w:semiHidden/>
    <w:unhideWhenUsed/>
    <w:rsid w:val="001A178C"/>
    <w:rPr>
      <w:sz w:val="16"/>
      <w:szCs w:val="16"/>
    </w:rPr>
  </w:style>
  <w:style w:type="paragraph" w:styleId="Titel">
    <w:name w:val="Title"/>
    <w:basedOn w:val="Normal"/>
    <w:next w:val="Normal"/>
    <w:link w:val="TitelTegn"/>
    <w:uiPriority w:val="10"/>
    <w:qFormat/>
    <w:rsid w:val="00C02758"/>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elTegn" w:customStyle="1">
    <w:name w:val="Titel Tegn"/>
    <w:basedOn w:val="Standardskrifttypeiafsnit"/>
    <w:link w:val="Titel"/>
    <w:uiPriority w:val="10"/>
    <w:rsid w:val="00C02758"/>
    <w:rPr>
      <w:rFonts w:asciiTheme="majorHAnsi" w:hAnsiTheme="majorHAnsi" w:eastAsiaTheme="majorEastAsia" w:cstheme="majorBidi"/>
      <w:color w:val="17365D" w:themeColor="text2" w:themeShade="BF"/>
      <w:spacing w:val="5"/>
      <w:kern w:val="28"/>
      <w:sz w:val="52"/>
      <w:szCs w:val="52"/>
    </w:rPr>
  </w:style>
  <w:style w:type="character" w:styleId="Overskrift4Tegn" w:customStyle="1">
    <w:name w:val="Overskrift 4 Tegn"/>
    <w:basedOn w:val="Standardskrifttypeiafsnit"/>
    <w:link w:val="Overskrift4"/>
    <w:uiPriority w:val="9"/>
    <w:rsid w:val="007632DD"/>
    <w:rPr>
      <w:rFonts w:asciiTheme="majorHAnsi" w:hAnsiTheme="majorHAnsi" w:eastAsiaTheme="majorEastAsia" w:cstheme="majorBidi"/>
      <w:b/>
      <w:bCs/>
      <w:i/>
      <w:iCs/>
      <w:color w:val="4F81BD" w:themeColor="accent1"/>
    </w:rPr>
  </w:style>
  <w:style w:type="paragraph" w:styleId="NormalWeb">
    <w:name w:val="Normal (Web)"/>
    <w:basedOn w:val="Normal"/>
    <w:uiPriority w:val="99"/>
    <w:unhideWhenUsed/>
    <w:rsid w:val="00660A79"/>
    <w:pPr>
      <w:spacing w:before="100" w:beforeAutospacing="1" w:after="100" w:afterAutospacing="1" w:line="240" w:lineRule="auto"/>
    </w:pPr>
    <w:rPr>
      <w:rFonts w:ascii="Times New Roman" w:hAnsi="Times New Roman" w:eastAsia="Times New Roman" w:cs="Times New Roman"/>
      <w:sz w:val="24"/>
      <w:szCs w:val="24"/>
      <w:lang w:eastAsia="da-DK"/>
    </w:rPr>
  </w:style>
  <w:style w:type="character" w:styleId="Fremhv">
    <w:name w:val="Emphasis"/>
    <w:basedOn w:val="Standardskrifttypeiafsnit"/>
    <w:uiPriority w:val="20"/>
    <w:qFormat/>
    <w:rsid w:val="00660A79"/>
    <w:rPr>
      <w:i/>
      <w:iCs/>
    </w:rPr>
  </w:style>
</w:styles>
</file>

<file path=word/webSettings.xml><?xml version="1.0" encoding="utf-8"?>
<w:webSettings xmlns:r="http://schemas.openxmlformats.org/officeDocument/2006/relationships" xmlns:w="http://schemas.openxmlformats.org/wordprocessingml/2006/main">
  <w:divs>
    <w:div w:id="121959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Niels Christiansen</dc:creator>
  <lastModifiedBy>jan kristoffersen</lastModifiedBy>
  <revision>37</revision>
  <dcterms:created xsi:type="dcterms:W3CDTF">2021-03-22T07:04:00.0000000Z</dcterms:created>
  <dcterms:modified xsi:type="dcterms:W3CDTF">2021-03-24T20:12:37.1351808Z</dcterms:modified>
</coreProperties>
</file>