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5C6" w:rsidRPr="00F315C6" w:rsidRDefault="00F315C6" w:rsidP="00F315C6">
      <w:pPr>
        <w:shd w:val="clear" w:color="auto" w:fill="E5E5E5"/>
        <w:spacing w:after="240" w:line="480" w:lineRule="atLeast"/>
        <w:outlineLvl w:val="3"/>
        <w:rPr>
          <w:rFonts w:ascii="Times New Roman" w:eastAsia="Times New Roman" w:hAnsi="Times New Roman" w:cs="Times New Roman"/>
          <w:caps/>
          <w:sz w:val="36"/>
          <w:szCs w:val="36"/>
          <w:lang w:eastAsia="da-DK"/>
        </w:rPr>
      </w:pPr>
      <w:r w:rsidRPr="00F315C6">
        <w:rPr>
          <w:rFonts w:ascii="Times New Roman" w:eastAsia="Times New Roman" w:hAnsi="Times New Roman" w:cs="Times New Roman"/>
          <w:caps/>
          <w:sz w:val="36"/>
          <w:szCs w:val="36"/>
          <w:lang w:eastAsia="da-DK"/>
        </w:rPr>
        <w:t>DONATIONER OG FUNDRAISING</w:t>
      </w:r>
    </w:p>
    <w:p w:rsidR="00F315C6" w:rsidRPr="00F315C6" w:rsidRDefault="00F315C6" w:rsidP="00F315C6">
      <w:pPr>
        <w:shd w:val="clear" w:color="auto" w:fill="E5E5E5"/>
        <w:spacing w:after="0" w:line="360" w:lineRule="atLeast"/>
        <w:rPr>
          <w:rFonts w:ascii="Arial" w:eastAsia="Times New Roman" w:hAnsi="Arial" w:cs="Arial"/>
          <w:sz w:val="21"/>
          <w:szCs w:val="21"/>
          <w:lang w:eastAsia="da-DK"/>
        </w:rPr>
      </w:pPr>
      <w:r w:rsidRPr="00F315C6">
        <w:rPr>
          <w:rFonts w:ascii="Arial" w:eastAsia="Times New Roman" w:hAnsi="Arial" w:cs="Arial"/>
          <w:b/>
          <w:bCs/>
          <w:sz w:val="21"/>
          <w:szCs w:val="21"/>
          <w:lang w:eastAsia="da-DK"/>
        </w:rPr>
        <w:t>Alternativets donationspolitik</w:t>
      </w:r>
    </w:p>
    <w:p w:rsidR="00F315C6" w:rsidRPr="00F315C6" w:rsidRDefault="00F315C6" w:rsidP="00F315C6">
      <w:pPr>
        <w:shd w:val="clear" w:color="auto" w:fill="E5E5E5"/>
        <w:spacing w:after="240" w:line="360" w:lineRule="atLeast"/>
        <w:rPr>
          <w:rFonts w:ascii="Arial" w:eastAsia="Times New Roman" w:hAnsi="Arial" w:cs="Arial"/>
          <w:sz w:val="21"/>
          <w:szCs w:val="21"/>
          <w:lang w:eastAsia="da-DK"/>
        </w:rPr>
      </w:pPr>
      <w:r w:rsidRPr="00F315C6">
        <w:rPr>
          <w:rFonts w:ascii="Arial" w:eastAsia="Times New Roman" w:hAnsi="Arial" w:cs="Arial"/>
          <w:sz w:val="21"/>
          <w:szCs w:val="21"/>
          <w:lang w:eastAsia="da-DK"/>
        </w:rPr>
        <w:t>Alternativets donationspolitik er besluttet af Alternativets hovedbestyrelse.</w:t>
      </w:r>
    </w:p>
    <w:p w:rsidR="00F315C6" w:rsidRPr="00F315C6" w:rsidRDefault="00F315C6" w:rsidP="00F315C6">
      <w:pPr>
        <w:numPr>
          <w:ilvl w:val="0"/>
          <w:numId w:val="1"/>
        </w:numPr>
        <w:shd w:val="clear" w:color="auto" w:fill="E5E5E5"/>
        <w:spacing w:after="240" w:line="360" w:lineRule="atLeast"/>
        <w:ind w:left="0"/>
        <w:rPr>
          <w:rFonts w:ascii="Arial" w:eastAsia="Times New Roman" w:hAnsi="Arial" w:cs="Arial"/>
          <w:sz w:val="21"/>
          <w:szCs w:val="21"/>
          <w:lang w:eastAsia="da-DK"/>
        </w:rPr>
      </w:pPr>
      <w:r w:rsidRPr="00F315C6">
        <w:rPr>
          <w:rFonts w:ascii="Arial" w:eastAsia="Times New Roman" w:hAnsi="Arial" w:cs="Arial"/>
          <w:sz w:val="21"/>
          <w:szCs w:val="21"/>
          <w:lang w:eastAsia="da-DK"/>
        </w:rPr>
        <w:t>Alle donationer på mere end 1.000 kroner lægges offentligt frem jf. Alternativets vedtægter.</w:t>
      </w:r>
    </w:p>
    <w:p w:rsidR="00F315C6" w:rsidRPr="00F315C6" w:rsidRDefault="00F315C6" w:rsidP="00F315C6">
      <w:pPr>
        <w:numPr>
          <w:ilvl w:val="0"/>
          <w:numId w:val="1"/>
        </w:numPr>
        <w:shd w:val="clear" w:color="auto" w:fill="E5E5E5"/>
        <w:spacing w:after="240" w:line="360" w:lineRule="atLeast"/>
        <w:ind w:left="0"/>
        <w:rPr>
          <w:rFonts w:ascii="Arial" w:eastAsia="Times New Roman" w:hAnsi="Arial" w:cs="Arial"/>
          <w:sz w:val="21"/>
          <w:szCs w:val="21"/>
          <w:lang w:eastAsia="da-DK"/>
        </w:rPr>
      </w:pPr>
      <w:r w:rsidRPr="00F315C6">
        <w:rPr>
          <w:rFonts w:ascii="Arial" w:eastAsia="Times New Roman" w:hAnsi="Arial" w:cs="Arial"/>
          <w:sz w:val="21"/>
          <w:szCs w:val="21"/>
          <w:lang w:eastAsia="da-DK"/>
        </w:rPr>
        <w:t>Alle donationer over 20.000 kr. vil fremgå særskilt i årsregnskabet samt på Folketingets hjemmeside jf. lov om partistøtte.</w:t>
      </w:r>
    </w:p>
    <w:p w:rsidR="00F315C6" w:rsidRPr="00F315C6" w:rsidRDefault="00F315C6" w:rsidP="00F315C6">
      <w:pPr>
        <w:numPr>
          <w:ilvl w:val="0"/>
          <w:numId w:val="1"/>
        </w:numPr>
        <w:shd w:val="clear" w:color="auto" w:fill="E5E5E5"/>
        <w:spacing w:after="240" w:line="360" w:lineRule="atLeast"/>
        <w:ind w:left="0"/>
        <w:rPr>
          <w:rFonts w:ascii="Arial" w:eastAsia="Times New Roman" w:hAnsi="Arial" w:cs="Arial"/>
          <w:sz w:val="21"/>
          <w:szCs w:val="21"/>
          <w:lang w:eastAsia="da-DK"/>
        </w:rPr>
      </w:pPr>
      <w:r w:rsidRPr="00F315C6">
        <w:rPr>
          <w:rFonts w:ascii="Arial" w:eastAsia="Times New Roman" w:hAnsi="Arial" w:cs="Arial"/>
          <w:sz w:val="21"/>
          <w:szCs w:val="21"/>
          <w:lang w:eastAsia="da-DK"/>
        </w:rPr>
        <w:t>Ved donationer over 10.000 kr. vil der være særlig opmærksomhed fra økonomiudvalget jf. punkt 4-7.</w:t>
      </w:r>
    </w:p>
    <w:p w:rsidR="00F315C6" w:rsidRPr="00F315C6" w:rsidRDefault="00F315C6" w:rsidP="00F315C6">
      <w:pPr>
        <w:numPr>
          <w:ilvl w:val="0"/>
          <w:numId w:val="1"/>
        </w:numPr>
        <w:shd w:val="clear" w:color="auto" w:fill="E5E5E5"/>
        <w:spacing w:after="240" w:line="360" w:lineRule="atLeast"/>
        <w:ind w:left="0"/>
        <w:rPr>
          <w:rFonts w:ascii="Arial" w:eastAsia="Times New Roman" w:hAnsi="Arial" w:cs="Arial"/>
          <w:sz w:val="21"/>
          <w:szCs w:val="21"/>
          <w:lang w:eastAsia="da-DK"/>
        </w:rPr>
      </w:pPr>
      <w:r w:rsidRPr="00F315C6">
        <w:rPr>
          <w:rFonts w:ascii="Arial" w:eastAsia="Times New Roman" w:hAnsi="Arial" w:cs="Arial"/>
          <w:sz w:val="21"/>
          <w:szCs w:val="21"/>
          <w:lang w:eastAsia="da-DK"/>
        </w:rPr>
        <w:t>Alternativet modtager ikke anonyme donationer, hvor vi ikke kan vide, hvilke personer eller virksomheder, der står bag jf. Alternativets værdier om gennemsigtighed.</w:t>
      </w:r>
    </w:p>
    <w:p w:rsidR="00F315C6" w:rsidRPr="00F315C6" w:rsidRDefault="00F315C6" w:rsidP="00F315C6">
      <w:pPr>
        <w:numPr>
          <w:ilvl w:val="0"/>
          <w:numId w:val="1"/>
        </w:numPr>
        <w:shd w:val="clear" w:color="auto" w:fill="E5E5E5"/>
        <w:spacing w:after="240" w:line="360" w:lineRule="atLeast"/>
        <w:ind w:left="0"/>
        <w:rPr>
          <w:rFonts w:ascii="Arial" w:eastAsia="Times New Roman" w:hAnsi="Arial" w:cs="Arial"/>
          <w:sz w:val="21"/>
          <w:szCs w:val="21"/>
          <w:lang w:eastAsia="da-DK"/>
        </w:rPr>
      </w:pPr>
      <w:r w:rsidRPr="00F315C6">
        <w:rPr>
          <w:rFonts w:ascii="Arial" w:eastAsia="Times New Roman" w:hAnsi="Arial" w:cs="Arial"/>
          <w:sz w:val="21"/>
          <w:szCs w:val="21"/>
          <w:lang w:eastAsia="da-DK"/>
        </w:rPr>
        <w:t xml:space="preserve">Der modtages ikke donationer fra de lande der står på </w:t>
      </w:r>
      <w:proofErr w:type="spellStart"/>
      <w:r w:rsidRPr="00F315C6">
        <w:rPr>
          <w:rFonts w:ascii="Arial" w:eastAsia="Times New Roman" w:hAnsi="Arial" w:cs="Arial"/>
          <w:sz w:val="21"/>
          <w:szCs w:val="21"/>
          <w:lang w:eastAsia="da-DK"/>
        </w:rPr>
        <w:t>EUs</w:t>
      </w:r>
      <w:proofErr w:type="spellEnd"/>
      <w:r w:rsidRPr="00F315C6">
        <w:rPr>
          <w:rFonts w:ascii="Arial" w:eastAsia="Times New Roman" w:hAnsi="Arial" w:cs="Arial"/>
          <w:sz w:val="21"/>
          <w:szCs w:val="21"/>
          <w:lang w:eastAsia="da-DK"/>
        </w:rPr>
        <w:t xml:space="preserve"> sortliste (</w:t>
      </w:r>
      <w:proofErr w:type="spellStart"/>
      <w:r w:rsidRPr="00F315C6">
        <w:rPr>
          <w:rFonts w:ascii="Arial" w:eastAsia="Times New Roman" w:hAnsi="Arial" w:cs="Arial"/>
          <w:sz w:val="21"/>
          <w:szCs w:val="21"/>
          <w:lang w:eastAsia="da-DK"/>
        </w:rPr>
        <w:t>black</w:t>
      </w:r>
      <w:proofErr w:type="spellEnd"/>
      <w:r w:rsidRPr="00F315C6">
        <w:rPr>
          <w:rFonts w:ascii="Arial" w:eastAsia="Times New Roman" w:hAnsi="Arial" w:cs="Arial"/>
          <w:sz w:val="21"/>
          <w:szCs w:val="21"/>
          <w:lang w:eastAsia="da-DK"/>
        </w:rPr>
        <w:t xml:space="preserve"> list) over skattelylande.</w:t>
      </w:r>
    </w:p>
    <w:p w:rsidR="00F315C6" w:rsidRPr="00F315C6" w:rsidRDefault="00F315C6" w:rsidP="00F315C6">
      <w:pPr>
        <w:numPr>
          <w:ilvl w:val="0"/>
          <w:numId w:val="1"/>
        </w:numPr>
        <w:shd w:val="clear" w:color="auto" w:fill="E5E5E5"/>
        <w:spacing w:after="240" w:line="360" w:lineRule="atLeast"/>
        <w:ind w:left="0"/>
        <w:rPr>
          <w:rFonts w:ascii="Arial" w:eastAsia="Times New Roman" w:hAnsi="Arial" w:cs="Arial"/>
          <w:sz w:val="21"/>
          <w:szCs w:val="21"/>
          <w:lang w:eastAsia="da-DK"/>
        </w:rPr>
      </w:pPr>
      <w:r w:rsidRPr="00F315C6">
        <w:rPr>
          <w:rFonts w:ascii="Arial" w:eastAsia="Times New Roman" w:hAnsi="Arial" w:cs="Arial"/>
          <w:sz w:val="21"/>
          <w:szCs w:val="21"/>
          <w:lang w:eastAsia="da-DK"/>
        </w:rPr>
        <w:t xml:space="preserve">Særlige krav eller forventninger om modydelser er ikke muligt, herunder brug af Alternativets logo i </w:t>
      </w:r>
      <w:proofErr w:type="gramStart"/>
      <w:r w:rsidRPr="00F315C6">
        <w:rPr>
          <w:rFonts w:ascii="Arial" w:eastAsia="Times New Roman" w:hAnsi="Arial" w:cs="Arial"/>
          <w:sz w:val="21"/>
          <w:szCs w:val="21"/>
          <w:lang w:eastAsia="da-DK"/>
        </w:rPr>
        <w:t>eksempelvis</w:t>
      </w:r>
      <w:proofErr w:type="gramEnd"/>
      <w:r w:rsidRPr="00F315C6">
        <w:rPr>
          <w:rFonts w:ascii="Arial" w:eastAsia="Times New Roman" w:hAnsi="Arial" w:cs="Arial"/>
          <w:sz w:val="21"/>
          <w:szCs w:val="21"/>
          <w:lang w:eastAsia="da-DK"/>
        </w:rPr>
        <w:t xml:space="preserve"> reklamesammenhæng. Alternativets Økonomiudvalg kan dog indstille en dispensation fra dette til Hovedbestyrelsen.</w:t>
      </w:r>
    </w:p>
    <w:p w:rsidR="00F315C6" w:rsidRPr="00F315C6" w:rsidRDefault="00F315C6" w:rsidP="00F315C6">
      <w:pPr>
        <w:numPr>
          <w:ilvl w:val="0"/>
          <w:numId w:val="1"/>
        </w:numPr>
        <w:shd w:val="clear" w:color="auto" w:fill="E5E5E5"/>
        <w:spacing w:after="240" w:line="360" w:lineRule="atLeast"/>
        <w:ind w:left="0"/>
        <w:rPr>
          <w:rFonts w:ascii="Arial" w:eastAsia="Times New Roman" w:hAnsi="Arial" w:cs="Arial"/>
          <w:sz w:val="21"/>
          <w:szCs w:val="21"/>
          <w:lang w:eastAsia="da-DK"/>
        </w:rPr>
      </w:pPr>
      <w:r w:rsidRPr="00F315C6">
        <w:rPr>
          <w:rFonts w:ascii="Arial" w:eastAsia="Times New Roman" w:hAnsi="Arial" w:cs="Arial"/>
          <w:sz w:val="21"/>
          <w:szCs w:val="21"/>
          <w:lang w:eastAsia="da-DK"/>
        </w:rPr>
        <w:t>Ved samarbejder eller andre former for donationer, fx lån af materiel eller arbejdskraft, er det ved tvivlsspørgsmål Hovedbestyrelsens opgave at vurdere hvorvidt, der er tale om en partner, som vi - med afsæt i Alternativets værdigrundlag - ønsker at stå ved siden af.</w:t>
      </w:r>
    </w:p>
    <w:p w:rsidR="00F315C6" w:rsidRPr="00F315C6" w:rsidRDefault="00F315C6" w:rsidP="00F315C6">
      <w:pPr>
        <w:shd w:val="clear" w:color="auto" w:fill="E5E5E5"/>
        <w:spacing w:after="240" w:line="360" w:lineRule="atLeast"/>
        <w:rPr>
          <w:rFonts w:ascii="Arial" w:eastAsia="Times New Roman" w:hAnsi="Arial" w:cs="Arial"/>
          <w:sz w:val="21"/>
          <w:szCs w:val="21"/>
          <w:lang w:eastAsia="da-DK"/>
        </w:rPr>
      </w:pPr>
      <w:r w:rsidRPr="00F315C6">
        <w:rPr>
          <w:rFonts w:ascii="Arial" w:eastAsia="Times New Roman" w:hAnsi="Arial" w:cs="Arial"/>
          <w:sz w:val="21"/>
          <w:szCs w:val="21"/>
          <w:lang w:eastAsia="da-DK"/>
        </w:rPr>
        <w:t>Der kan doneres penge til Alternativet landsorganisation, storkredsforeninger, lokalforeninger og kandidater.</w:t>
      </w:r>
    </w:p>
    <w:p w:rsidR="00F315C6" w:rsidRPr="00F315C6" w:rsidRDefault="00F315C6" w:rsidP="00F315C6">
      <w:pPr>
        <w:shd w:val="clear" w:color="auto" w:fill="E5E5E5"/>
        <w:spacing w:after="240" w:line="360" w:lineRule="atLeast"/>
        <w:rPr>
          <w:rFonts w:ascii="Arial" w:eastAsia="Times New Roman" w:hAnsi="Arial" w:cs="Arial"/>
          <w:sz w:val="21"/>
          <w:szCs w:val="21"/>
          <w:lang w:eastAsia="da-DK"/>
        </w:rPr>
      </w:pPr>
      <w:r w:rsidRPr="00F315C6">
        <w:rPr>
          <w:rFonts w:ascii="Arial" w:eastAsia="Times New Roman" w:hAnsi="Arial" w:cs="Arial"/>
          <w:sz w:val="21"/>
          <w:szCs w:val="21"/>
          <w:lang w:eastAsia="da-DK"/>
        </w:rPr>
        <w:t xml:space="preserve">Storkredsforeninger og lokalforeninger kan selv håndtere donationer op til 9.999 kr. Foreningerne skal være </w:t>
      </w:r>
      <w:proofErr w:type="spellStart"/>
      <w:r w:rsidRPr="00F315C6">
        <w:rPr>
          <w:rFonts w:ascii="Arial" w:eastAsia="Times New Roman" w:hAnsi="Arial" w:cs="Arial"/>
          <w:sz w:val="21"/>
          <w:szCs w:val="21"/>
          <w:lang w:eastAsia="da-DK"/>
        </w:rPr>
        <w:t>opmærsksomme</w:t>
      </w:r>
      <w:proofErr w:type="spellEnd"/>
      <w:r w:rsidRPr="00F315C6">
        <w:rPr>
          <w:rFonts w:ascii="Arial" w:eastAsia="Times New Roman" w:hAnsi="Arial" w:cs="Arial"/>
          <w:sz w:val="21"/>
          <w:szCs w:val="21"/>
          <w:lang w:eastAsia="da-DK"/>
        </w:rPr>
        <w:t xml:space="preserve"> på at følge donationspolitikken som beskrevet herover. Ved donationer på 10.000 kroner og derover henvises donoren til landssekretariatet, der </w:t>
      </w:r>
      <w:proofErr w:type="spellStart"/>
      <w:r w:rsidRPr="00F315C6">
        <w:rPr>
          <w:rFonts w:ascii="Arial" w:eastAsia="Times New Roman" w:hAnsi="Arial" w:cs="Arial"/>
          <w:sz w:val="21"/>
          <w:szCs w:val="21"/>
          <w:lang w:eastAsia="da-DK"/>
        </w:rPr>
        <w:t>tilskikrer</w:t>
      </w:r>
      <w:proofErr w:type="spellEnd"/>
      <w:r w:rsidRPr="00F315C6">
        <w:rPr>
          <w:rFonts w:ascii="Arial" w:eastAsia="Times New Roman" w:hAnsi="Arial" w:cs="Arial"/>
          <w:sz w:val="21"/>
          <w:szCs w:val="21"/>
          <w:lang w:eastAsia="da-DK"/>
        </w:rPr>
        <w:t xml:space="preserve">, at donationen lever op til </w:t>
      </w:r>
      <w:proofErr w:type="spellStart"/>
      <w:r w:rsidRPr="00F315C6">
        <w:rPr>
          <w:rFonts w:ascii="Arial" w:eastAsia="Times New Roman" w:hAnsi="Arial" w:cs="Arial"/>
          <w:sz w:val="21"/>
          <w:szCs w:val="21"/>
          <w:lang w:eastAsia="da-DK"/>
        </w:rPr>
        <w:t>Alternavitets</w:t>
      </w:r>
      <w:proofErr w:type="spellEnd"/>
      <w:r w:rsidRPr="00F315C6">
        <w:rPr>
          <w:rFonts w:ascii="Arial" w:eastAsia="Times New Roman" w:hAnsi="Arial" w:cs="Arial"/>
          <w:sz w:val="21"/>
          <w:szCs w:val="21"/>
          <w:lang w:eastAsia="da-DK"/>
        </w:rPr>
        <w:t xml:space="preserve"> krav om ikke at modtage donationer fra skattely.</w:t>
      </w:r>
    </w:p>
    <w:p w:rsidR="00F315C6" w:rsidRPr="00F315C6" w:rsidRDefault="00F315C6" w:rsidP="00F315C6">
      <w:pPr>
        <w:shd w:val="clear" w:color="auto" w:fill="E5E5E5"/>
        <w:spacing w:before="240" w:after="240" w:line="240" w:lineRule="auto"/>
        <w:rPr>
          <w:rFonts w:ascii="Arial" w:eastAsia="Times New Roman" w:hAnsi="Arial" w:cs="Arial"/>
          <w:sz w:val="21"/>
          <w:szCs w:val="21"/>
          <w:lang w:eastAsia="da-DK"/>
        </w:rPr>
      </w:pPr>
      <w:r w:rsidRPr="00F315C6">
        <w:rPr>
          <w:rFonts w:ascii="Arial" w:eastAsia="Times New Roman" w:hAnsi="Arial" w:cs="Arial"/>
          <w:sz w:val="21"/>
          <w:szCs w:val="21"/>
          <w:lang w:eastAsia="da-DK"/>
        </w:rPr>
        <w:pict>
          <v:rect id="_x0000_i1025" style="width:0;height:.75pt" o:hralign="center" o:hrstd="t" o:hr="t" fillcolor="#a0a0a0" stroked="f"/>
        </w:pict>
      </w:r>
    </w:p>
    <w:p w:rsidR="00F315C6" w:rsidRPr="00F315C6" w:rsidRDefault="00F315C6" w:rsidP="00F315C6">
      <w:pPr>
        <w:shd w:val="clear" w:color="auto" w:fill="E5E5E5"/>
        <w:spacing w:after="0" w:line="360" w:lineRule="atLeast"/>
        <w:rPr>
          <w:rFonts w:ascii="Arial" w:eastAsia="Times New Roman" w:hAnsi="Arial" w:cs="Arial"/>
          <w:sz w:val="21"/>
          <w:szCs w:val="21"/>
          <w:lang w:eastAsia="da-DK"/>
        </w:rPr>
      </w:pPr>
      <w:r w:rsidRPr="00F315C6">
        <w:rPr>
          <w:rFonts w:ascii="Arial" w:eastAsia="Times New Roman" w:hAnsi="Arial" w:cs="Arial"/>
          <w:b/>
          <w:bCs/>
          <w:sz w:val="21"/>
          <w:szCs w:val="21"/>
          <w:lang w:eastAsia="da-DK"/>
        </w:rPr>
        <w:t>Donationer til kandidater</w:t>
      </w:r>
    </w:p>
    <w:p w:rsidR="00F315C6" w:rsidRPr="00F315C6" w:rsidRDefault="00F315C6" w:rsidP="00F315C6">
      <w:pPr>
        <w:shd w:val="clear" w:color="auto" w:fill="E5E5E5"/>
        <w:spacing w:after="0" w:line="360" w:lineRule="atLeast"/>
        <w:rPr>
          <w:rFonts w:ascii="Arial" w:eastAsia="Times New Roman" w:hAnsi="Arial" w:cs="Arial"/>
          <w:sz w:val="21"/>
          <w:szCs w:val="21"/>
          <w:lang w:eastAsia="da-DK"/>
        </w:rPr>
      </w:pPr>
      <w:r w:rsidRPr="00F315C6">
        <w:rPr>
          <w:rFonts w:ascii="Arial" w:eastAsia="Times New Roman" w:hAnsi="Arial" w:cs="Arial"/>
          <w:sz w:val="21"/>
          <w:szCs w:val="21"/>
          <w:lang w:eastAsia="da-DK"/>
        </w:rPr>
        <w:t xml:space="preserve">Som udgangspunkt er donationer direkte til kandidater skattepligtige. Skats juridiske vejledning om gavebidrag til valgkampagner anbefaler dog følgende: “Når en privatperson eller en privat virksomhed </w:t>
      </w:r>
      <w:r w:rsidRPr="00F315C6">
        <w:rPr>
          <w:rFonts w:ascii="Arial" w:eastAsia="Times New Roman" w:hAnsi="Arial" w:cs="Arial"/>
          <w:sz w:val="21"/>
          <w:szCs w:val="21"/>
          <w:lang w:eastAsia="da-DK"/>
        </w:rPr>
        <w:lastRenderedPageBreak/>
        <w:t>ønsker at yde et bidrag til en politiker, vil situationen dog formentlig normalt være den, at bidraget gives til partiet, som kanaliserer det ud til den enkelte kandidat til brug for dennes politiske arbejde. Der vil derfor i praksis typisk ikke være noget beskatningsproblem.” </w:t>
      </w:r>
      <w:hyperlink r:id="rId5" w:history="1">
        <w:r w:rsidRPr="00F315C6">
          <w:rPr>
            <w:rFonts w:ascii="Arial" w:eastAsia="Times New Roman" w:hAnsi="Arial" w:cs="Arial"/>
            <w:color w:val="1976D2"/>
            <w:sz w:val="21"/>
            <w:szCs w:val="21"/>
            <w:u w:val="single"/>
            <w:lang w:eastAsia="da-DK"/>
          </w:rPr>
          <w:t>Kilde</w:t>
        </w:r>
      </w:hyperlink>
    </w:p>
    <w:p w:rsidR="00F315C6" w:rsidRPr="00F315C6" w:rsidRDefault="00F315C6" w:rsidP="00F315C6">
      <w:pPr>
        <w:shd w:val="clear" w:color="auto" w:fill="E5E5E5"/>
        <w:spacing w:after="0" w:line="360" w:lineRule="atLeast"/>
        <w:rPr>
          <w:rFonts w:ascii="Arial" w:eastAsia="Times New Roman" w:hAnsi="Arial" w:cs="Arial"/>
          <w:sz w:val="21"/>
          <w:szCs w:val="21"/>
          <w:lang w:eastAsia="da-DK"/>
        </w:rPr>
      </w:pPr>
      <w:r w:rsidRPr="00F315C6">
        <w:rPr>
          <w:rFonts w:ascii="Arial" w:eastAsia="Times New Roman" w:hAnsi="Arial" w:cs="Arial"/>
          <w:sz w:val="21"/>
          <w:szCs w:val="21"/>
          <w:lang w:eastAsia="da-DK"/>
        </w:rPr>
        <w:t xml:space="preserve">Vi anbefaler </w:t>
      </w:r>
      <w:proofErr w:type="gramStart"/>
      <w:r w:rsidRPr="00F315C6">
        <w:rPr>
          <w:rFonts w:ascii="Arial" w:eastAsia="Times New Roman" w:hAnsi="Arial" w:cs="Arial"/>
          <w:sz w:val="21"/>
          <w:szCs w:val="21"/>
          <w:lang w:eastAsia="da-DK"/>
        </w:rPr>
        <w:t>storkredsene,</w:t>
      </w:r>
      <w:proofErr w:type="gramEnd"/>
      <w:r w:rsidRPr="00F315C6">
        <w:rPr>
          <w:rFonts w:ascii="Arial" w:eastAsia="Times New Roman" w:hAnsi="Arial" w:cs="Arial"/>
          <w:sz w:val="21"/>
          <w:szCs w:val="21"/>
          <w:lang w:eastAsia="da-DK"/>
        </w:rPr>
        <w:t xml:space="preserve"> at benytte denne model i forbindelse med donationer til kandidater. En praktisk løsning på dette kan være at foretage Indsamlingen via Mobilepay, som kan oprettes til enhver bankkonto med et CVR-nr. tilknyttet. Det er hurtigt og nemt at oprette og virker straks. via. </w:t>
      </w:r>
      <w:proofErr w:type="spellStart"/>
      <w:r w:rsidRPr="00F315C6">
        <w:rPr>
          <w:rFonts w:ascii="Arial" w:eastAsia="Times New Roman" w:hAnsi="Arial" w:cs="Arial"/>
          <w:sz w:val="21"/>
          <w:szCs w:val="21"/>
          <w:lang w:eastAsia="da-DK"/>
        </w:rPr>
        <w:fldChar w:fldCharType="begin"/>
      </w:r>
      <w:r w:rsidRPr="00F315C6">
        <w:rPr>
          <w:rFonts w:ascii="Arial" w:eastAsia="Times New Roman" w:hAnsi="Arial" w:cs="Arial"/>
          <w:sz w:val="21"/>
          <w:szCs w:val="21"/>
          <w:lang w:eastAsia="da-DK"/>
        </w:rPr>
        <w:instrText xml:space="preserve"> HYPERLINK "https://www.mobilepay.dk/erhverv/fysiske-butikker/mobilepay-myshop" </w:instrText>
      </w:r>
      <w:r w:rsidRPr="00F315C6">
        <w:rPr>
          <w:rFonts w:ascii="Arial" w:eastAsia="Times New Roman" w:hAnsi="Arial" w:cs="Arial"/>
          <w:sz w:val="21"/>
          <w:szCs w:val="21"/>
          <w:lang w:eastAsia="da-DK"/>
        </w:rPr>
        <w:fldChar w:fldCharType="separate"/>
      </w:r>
      <w:r w:rsidRPr="00F315C6">
        <w:rPr>
          <w:rFonts w:ascii="Arial" w:eastAsia="Times New Roman" w:hAnsi="Arial" w:cs="Arial"/>
          <w:color w:val="1976D2"/>
          <w:sz w:val="21"/>
          <w:szCs w:val="21"/>
          <w:u w:val="single"/>
          <w:lang w:eastAsia="da-DK"/>
        </w:rPr>
        <w:t>MyShop</w:t>
      </w:r>
      <w:proofErr w:type="spellEnd"/>
      <w:r w:rsidRPr="00F315C6">
        <w:rPr>
          <w:rFonts w:ascii="Arial" w:eastAsia="Times New Roman" w:hAnsi="Arial" w:cs="Arial"/>
          <w:sz w:val="21"/>
          <w:szCs w:val="21"/>
          <w:lang w:eastAsia="da-DK"/>
        </w:rPr>
        <w:fldChar w:fldCharType="end"/>
      </w:r>
      <w:r w:rsidRPr="00F315C6">
        <w:rPr>
          <w:rFonts w:ascii="Arial" w:eastAsia="Times New Roman" w:hAnsi="Arial" w:cs="Arial"/>
          <w:sz w:val="21"/>
          <w:szCs w:val="21"/>
          <w:lang w:eastAsia="da-DK"/>
        </w:rPr>
        <w:t xml:space="preserve">. Der kan oprettes lige så mange numre/betalingssteder, som man har lyst til, og de administreres via en App på telefonen og på </w:t>
      </w:r>
      <w:proofErr w:type="spellStart"/>
      <w:r w:rsidRPr="00F315C6">
        <w:rPr>
          <w:rFonts w:ascii="Arial" w:eastAsia="Times New Roman" w:hAnsi="Arial" w:cs="Arial"/>
          <w:sz w:val="21"/>
          <w:szCs w:val="21"/>
          <w:lang w:eastAsia="da-DK"/>
        </w:rPr>
        <w:t>MyShop’s</w:t>
      </w:r>
      <w:proofErr w:type="spellEnd"/>
      <w:r w:rsidRPr="00F315C6">
        <w:rPr>
          <w:rFonts w:ascii="Arial" w:eastAsia="Times New Roman" w:hAnsi="Arial" w:cs="Arial"/>
          <w:sz w:val="21"/>
          <w:szCs w:val="21"/>
          <w:lang w:eastAsia="da-DK"/>
        </w:rPr>
        <w:t xml:space="preserve"> hjemmeside. Husk at der er et gebyr på 75 øre for hver transaktion.</w:t>
      </w:r>
    </w:p>
    <w:p w:rsidR="00F315C6" w:rsidRPr="00F315C6" w:rsidRDefault="00F315C6" w:rsidP="00F315C6">
      <w:pPr>
        <w:shd w:val="clear" w:color="auto" w:fill="E5E5E5"/>
        <w:spacing w:after="0" w:line="360" w:lineRule="atLeast"/>
        <w:rPr>
          <w:rFonts w:ascii="Arial" w:eastAsia="Times New Roman" w:hAnsi="Arial" w:cs="Arial"/>
          <w:sz w:val="21"/>
          <w:szCs w:val="21"/>
          <w:lang w:eastAsia="da-DK"/>
        </w:rPr>
      </w:pPr>
      <w:r w:rsidRPr="00F315C6">
        <w:rPr>
          <w:rFonts w:ascii="Arial" w:eastAsia="Times New Roman" w:hAnsi="Arial" w:cs="Arial"/>
          <w:sz w:val="21"/>
          <w:szCs w:val="21"/>
          <w:lang w:eastAsia="da-DK"/>
        </w:rPr>
        <w:t>Hvis en kandidat dog ønsker at gøre det privat over personens egen Mobilepay er der indberetningspligt til skat, der skal bruges følgende </w:t>
      </w:r>
      <w:hyperlink r:id="rId6" w:history="1">
        <w:r w:rsidRPr="00F315C6">
          <w:rPr>
            <w:rFonts w:ascii="Arial" w:eastAsia="Times New Roman" w:hAnsi="Arial" w:cs="Arial"/>
            <w:color w:val="1976D2"/>
            <w:sz w:val="21"/>
            <w:szCs w:val="21"/>
            <w:u w:val="single"/>
            <w:lang w:eastAsia="da-DK"/>
          </w:rPr>
          <w:t>vejledning.</w:t>
        </w:r>
      </w:hyperlink>
    </w:p>
    <w:p w:rsidR="00F315C6" w:rsidRPr="00F315C6" w:rsidRDefault="00F315C6" w:rsidP="00F315C6">
      <w:pPr>
        <w:shd w:val="clear" w:color="auto" w:fill="E5E5E5"/>
        <w:spacing w:before="240" w:after="240" w:line="240" w:lineRule="auto"/>
        <w:rPr>
          <w:rFonts w:ascii="Arial" w:eastAsia="Times New Roman" w:hAnsi="Arial" w:cs="Arial"/>
          <w:sz w:val="21"/>
          <w:szCs w:val="21"/>
          <w:lang w:eastAsia="da-DK"/>
        </w:rPr>
      </w:pPr>
      <w:r w:rsidRPr="00F315C6">
        <w:rPr>
          <w:rFonts w:ascii="Arial" w:eastAsia="Times New Roman" w:hAnsi="Arial" w:cs="Arial"/>
          <w:sz w:val="21"/>
          <w:szCs w:val="21"/>
          <w:lang w:eastAsia="da-DK"/>
        </w:rPr>
        <w:pict>
          <v:rect id="_x0000_i1026" style="width:0;height:.75pt" o:hralign="center" o:hrstd="t" o:hr="t" fillcolor="#a0a0a0" stroked="f"/>
        </w:pict>
      </w:r>
    </w:p>
    <w:p w:rsidR="00F315C6" w:rsidRPr="00F315C6" w:rsidRDefault="00F315C6" w:rsidP="00F315C6">
      <w:pPr>
        <w:shd w:val="clear" w:color="auto" w:fill="E5E5E5"/>
        <w:spacing w:after="0" w:line="360" w:lineRule="atLeast"/>
        <w:rPr>
          <w:rFonts w:ascii="Arial" w:eastAsia="Times New Roman" w:hAnsi="Arial" w:cs="Arial"/>
          <w:sz w:val="21"/>
          <w:szCs w:val="21"/>
          <w:lang w:eastAsia="da-DK"/>
        </w:rPr>
      </w:pPr>
      <w:r w:rsidRPr="00F315C6">
        <w:rPr>
          <w:rFonts w:ascii="Arial" w:eastAsia="Times New Roman" w:hAnsi="Arial" w:cs="Arial"/>
          <w:b/>
          <w:bCs/>
          <w:sz w:val="21"/>
          <w:szCs w:val="21"/>
          <w:lang w:eastAsia="da-DK"/>
        </w:rPr>
        <w:t>Loft på donationer</w:t>
      </w:r>
    </w:p>
    <w:p w:rsidR="00F315C6" w:rsidRPr="00F315C6" w:rsidRDefault="00F315C6" w:rsidP="00F315C6">
      <w:pPr>
        <w:shd w:val="clear" w:color="auto" w:fill="E5E5E5"/>
        <w:spacing w:after="240" w:line="360" w:lineRule="atLeast"/>
        <w:rPr>
          <w:rFonts w:ascii="Arial" w:eastAsia="Times New Roman" w:hAnsi="Arial" w:cs="Arial"/>
          <w:sz w:val="21"/>
          <w:szCs w:val="21"/>
          <w:lang w:eastAsia="da-DK"/>
        </w:rPr>
      </w:pPr>
      <w:r w:rsidRPr="00F315C6">
        <w:rPr>
          <w:rFonts w:ascii="Arial" w:eastAsia="Times New Roman" w:hAnsi="Arial" w:cs="Arial"/>
          <w:sz w:val="21"/>
          <w:szCs w:val="21"/>
          <w:lang w:eastAsia="da-DK"/>
        </w:rPr>
        <w:t>I Alternativets regeringsprogram beskriver vi et politisk mål om, at alle donationer til partier på over 1.000 kr. forbydes for at sikre, at partiernes primære indtægt kommer fra medlemmer og politisk engagerede borgere frem for pengestærke erhvervsinteresser. Samtidig vil vi øge den offentlige partistøtte, som i øjeblikket er lavere i Danmark end i Norge og Sverige, ligesom vi vil sikre støtte til opstillingsberettigede partier, der ikke sidder i Folketinget.</w:t>
      </w:r>
    </w:p>
    <w:p w:rsidR="00F315C6" w:rsidRPr="00F315C6" w:rsidRDefault="00F315C6" w:rsidP="00F315C6">
      <w:pPr>
        <w:shd w:val="clear" w:color="auto" w:fill="E5E5E5"/>
        <w:spacing w:after="240" w:line="360" w:lineRule="atLeast"/>
        <w:rPr>
          <w:rFonts w:ascii="Arial" w:eastAsia="Times New Roman" w:hAnsi="Arial" w:cs="Arial"/>
          <w:sz w:val="21"/>
          <w:szCs w:val="21"/>
          <w:lang w:eastAsia="da-DK"/>
        </w:rPr>
      </w:pPr>
      <w:r w:rsidRPr="00F315C6">
        <w:rPr>
          <w:rFonts w:ascii="Arial" w:eastAsia="Times New Roman" w:hAnsi="Arial" w:cs="Arial"/>
          <w:sz w:val="21"/>
          <w:szCs w:val="21"/>
          <w:lang w:eastAsia="da-DK"/>
        </w:rPr>
        <w:t>Indtil vi får denne politik gennemført</w:t>
      </w:r>
      <w:r w:rsidR="00074A5E">
        <w:rPr>
          <w:rFonts w:ascii="Arial" w:eastAsia="Times New Roman" w:hAnsi="Arial" w:cs="Arial"/>
          <w:sz w:val="21"/>
          <w:szCs w:val="21"/>
          <w:lang w:eastAsia="da-DK"/>
        </w:rPr>
        <w:t>,</w:t>
      </w:r>
      <w:bookmarkStart w:id="0" w:name="_GoBack"/>
      <w:bookmarkEnd w:id="0"/>
      <w:r w:rsidRPr="00F315C6">
        <w:rPr>
          <w:rFonts w:ascii="Arial" w:eastAsia="Times New Roman" w:hAnsi="Arial" w:cs="Arial"/>
          <w:sz w:val="21"/>
          <w:szCs w:val="21"/>
          <w:lang w:eastAsia="da-DK"/>
        </w:rPr>
        <w:t xml:space="preserve"> opererer vi inden for den gældende lovgivning. Dog har vi valgt at offentliggøre alle donationer over 1.000 </w:t>
      </w:r>
      <w:proofErr w:type="spellStart"/>
      <w:r w:rsidRPr="00F315C6">
        <w:rPr>
          <w:rFonts w:ascii="Arial" w:eastAsia="Times New Roman" w:hAnsi="Arial" w:cs="Arial"/>
          <w:sz w:val="21"/>
          <w:szCs w:val="21"/>
          <w:lang w:eastAsia="da-DK"/>
        </w:rPr>
        <w:t>kr</w:t>
      </w:r>
      <w:proofErr w:type="spellEnd"/>
      <w:r w:rsidRPr="00F315C6">
        <w:rPr>
          <w:rFonts w:ascii="Arial" w:eastAsia="Times New Roman" w:hAnsi="Arial" w:cs="Arial"/>
          <w:sz w:val="21"/>
          <w:szCs w:val="21"/>
          <w:lang w:eastAsia="da-DK"/>
        </w:rPr>
        <w:t xml:space="preserve"> for at have en øget gennemsigtighed. Den nuværende lovgivning foreskriver, at alle donationer over 20.000 kr. offentliggøres.</w:t>
      </w:r>
    </w:p>
    <w:p w:rsidR="00F315C6" w:rsidRPr="00F315C6" w:rsidRDefault="00F315C6" w:rsidP="00F315C6">
      <w:pPr>
        <w:shd w:val="clear" w:color="auto" w:fill="E5E5E5"/>
        <w:spacing w:before="240" w:after="240" w:line="240" w:lineRule="auto"/>
        <w:rPr>
          <w:rFonts w:ascii="Arial" w:eastAsia="Times New Roman" w:hAnsi="Arial" w:cs="Arial"/>
          <w:sz w:val="21"/>
          <w:szCs w:val="21"/>
          <w:lang w:eastAsia="da-DK"/>
        </w:rPr>
      </w:pPr>
      <w:r w:rsidRPr="00F315C6">
        <w:rPr>
          <w:rFonts w:ascii="Arial" w:eastAsia="Times New Roman" w:hAnsi="Arial" w:cs="Arial"/>
          <w:sz w:val="21"/>
          <w:szCs w:val="21"/>
          <w:lang w:eastAsia="da-DK"/>
        </w:rPr>
        <w:pict>
          <v:rect id="_x0000_i1027" style="width:0;height:.75pt" o:hralign="center" o:hrstd="t" o:hr="t" fillcolor="#a0a0a0" stroked="f"/>
        </w:pict>
      </w:r>
    </w:p>
    <w:p w:rsidR="00F315C6" w:rsidRPr="00F315C6" w:rsidRDefault="00F315C6" w:rsidP="00F315C6">
      <w:pPr>
        <w:shd w:val="clear" w:color="auto" w:fill="E5E5E5"/>
        <w:spacing w:after="0" w:line="360" w:lineRule="atLeast"/>
        <w:rPr>
          <w:rFonts w:ascii="Arial" w:eastAsia="Times New Roman" w:hAnsi="Arial" w:cs="Arial"/>
          <w:sz w:val="21"/>
          <w:szCs w:val="21"/>
          <w:lang w:eastAsia="da-DK"/>
        </w:rPr>
      </w:pPr>
      <w:r w:rsidRPr="00F315C6">
        <w:rPr>
          <w:rFonts w:ascii="Arial" w:eastAsia="Times New Roman" w:hAnsi="Arial" w:cs="Arial"/>
          <w:sz w:val="21"/>
          <w:szCs w:val="21"/>
          <w:lang w:eastAsia="da-DK"/>
        </w:rPr>
        <w:t>Ved tvivlsspørgsmål kontaktes Birte Raabjerg på </w:t>
      </w:r>
      <w:hyperlink r:id="rId7" w:history="1">
        <w:r w:rsidRPr="00F315C6">
          <w:rPr>
            <w:rFonts w:ascii="Arial" w:eastAsia="Times New Roman" w:hAnsi="Arial" w:cs="Arial"/>
            <w:color w:val="1976D2"/>
            <w:sz w:val="21"/>
            <w:szCs w:val="21"/>
            <w:u w:val="single"/>
            <w:lang w:eastAsia="da-DK"/>
          </w:rPr>
          <w:t>regnskab@alternativet.dk</w:t>
        </w:r>
      </w:hyperlink>
      <w:r w:rsidRPr="00F315C6">
        <w:rPr>
          <w:rFonts w:ascii="Arial" w:eastAsia="Times New Roman" w:hAnsi="Arial" w:cs="Arial"/>
          <w:sz w:val="21"/>
          <w:szCs w:val="21"/>
          <w:lang w:eastAsia="da-DK"/>
        </w:rPr>
        <w:t>.</w:t>
      </w:r>
    </w:p>
    <w:p w:rsidR="00F315C6" w:rsidRDefault="00F315C6"/>
    <w:sectPr w:rsidR="00F315C6">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0EFF" w:usb1="0000785B"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0760"/>
    <w:multiLevelType w:val="multilevel"/>
    <w:tmpl w:val="305E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5C6"/>
    <w:rsid w:val="00074A5E"/>
    <w:rsid w:val="00F315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C3C1"/>
  <w15:chartTrackingRefBased/>
  <w15:docId w15:val="{6A3203A3-BBF4-44F6-81DC-6066DFA4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4">
    <w:name w:val="heading 4"/>
    <w:basedOn w:val="Normal"/>
    <w:link w:val="Overskrift4Tegn"/>
    <w:uiPriority w:val="9"/>
    <w:qFormat/>
    <w:rsid w:val="00F315C6"/>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uiPriority w:val="9"/>
    <w:rsid w:val="00F315C6"/>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F315C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F315C6"/>
    <w:rPr>
      <w:b/>
      <w:bCs/>
    </w:rPr>
  </w:style>
  <w:style w:type="character" w:styleId="Hyperlink">
    <w:name w:val="Hyperlink"/>
    <w:basedOn w:val="Standardskrifttypeiafsnit"/>
    <w:uiPriority w:val="99"/>
    <w:semiHidden/>
    <w:unhideWhenUsed/>
    <w:rsid w:val="00F315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nskab@alternative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kat.dk/skat.aspx?oid=1947444" TargetMode="External"/><Relationship Id="rId5" Type="http://schemas.openxmlformats.org/officeDocument/2006/relationships/hyperlink" Target="https://skat.dk/skat.aspx?oid=194744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3382</Characters>
  <Application>Microsoft Office Word</Application>
  <DocSecurity>0</DocSecurity>
  <Lines>28</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Ejvind Slottved</dc:creator>
  <cp:keywords/>
  <dc:description/>
  <cp:lastModifiedBy>Ejvind Slottved</cp:lastModifiedBy>
  <cp:revision>2</cp:revision>
  <dcterms:created xsi:type="dcterms:W3CDTF">2019-02-12T12:15:00Z</dcterms:created>
  <dcterms:modified xsi:type="dcterms:W3CDTF">2019-02-12T12:17:00Z</dcterms:modified>
</cp:coreProperties>
</file>