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Socialpolitik</w:t>
      </w:r>
    </w:p>
    <w:p>
      <w:pPr>
        <w:spacing w:before="0" w:after="200" w:line="240"/>
        <w:ind w:right="0" w:left="0" w:firstLine="0"/>
        <w:jc w:val="left"/>
        <w:rPr>
          <w:rFonts w:ascii="Calibri" w:hAnsi="Calibri" w:cs="Calibri" w:eastAsia="Calibri"/>
          <w:b/>
          <w:color w:val="auto"/>
          <w:spacing w:val="0"/>
          <w:position w:val="0"/>
          <w:sz w:val="36"/>
          <w:shd w:fill="auto" w:val="clear"/>
        </w:rPr>
      </w:pPr>
      <w:r>
        <w:object w:dxaOrig="3390" w:dyaOrig="1759">
          <v:rect xmlns:o="urn:schemas-microsoft-com:office:office" xmlns:v="urn:schemas-microsoft-com:vml" id="rectole0000000000" style="width:169.500000pt;height:87.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Psykiatri</w:t>
      </w:r>
      <w:r>
        <w:rPr>
          <w:rFonts w:ascii="Calibri" w:hAnsi="Calibri" w:cs="Calibri" w:eastAsia="Calibri"/>
          <w:color w:val="auto"/>
          <w:spacing w:val="0"/>
          <w:position w:val="0"/>
          <w:sz w:val="22"/>
          <w:shd w:fill="auto" w:val="clear"/>
        </w:rPr>
        <w:t xml:space="preserv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Bedre behandling.</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Mindre medicinsk behandling</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Mere natur-og plantemedicin</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Mere samtaleterapi</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Mere personale på de psykiatriske hospitaler</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Rettidig indgriben og omhu. Folk skal hjælpes så tidligt som muligt.</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Efterværn og opfølgning ved udskrivning fra psykiatrisk hospital.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Væksthuse’, hvor kommunale eller selvejende tilbud, understøtter sindslidende borgeres vej til en recoveryproces, hvor kreativitet, fleksible beskæftigelse, socialt samvær, fokus på sund mad og livsstil er i fokus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Styrke peer to peer processer og forløb</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bør være en form for gratis psykologhjælp for de folk systemet ikke mener er “syge” nok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Kommunal behandling og socialpolitik:</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Større specialisering af genoptræning. </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Bedre rehabilitering</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kommuner bør tilbyde specialiseret genoptræning (Serviceloven §86), således at der som minimum specialiceres i et neurologisk team og et ortopædkirurgisk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Unge</w:t>
      </w:r>
      <w:r>
        <w:rPr>
          <w:rFonts w:ascii="Calibri" w:hAnsi="Calibri" w:cs="Calibri" w:eastAsia="Calibri"/>
          <w:color w:val="auto"/>
          <w:spacing w:val="0"/>
          <w:position w:val="0"/>
          <w:sz w:val="22"/>
          <w:shd w:fill="auto" w:val="clear"/>
        </w:rPr>
        <w:t xml:space="preserve">:</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værnepligt for unge: Det kunne være interessant at arbejde med en social værnepligt for alle unge. Dvs. at alle unge, kvinder og mænd, i en periode (værnepligten lige nu er 4 måneder, så man kunne jo arbejde med denne tidsperiode) - hvor man gør et stykke socialt arbejde - det kunne være i en frivillig organisation, det kunne være i en etableret organisation, plejesektor, sundhedssektoren, asylcenter, en kirke eller andet eller som traditionel værnepligtig i forsvar eller civilforsvar</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Bedre hjælp til unge med særlige behov, i overgangen mellem barndom og voksen. Især unge med handicap, der fylder 18 år.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Krisehjælp</w:t>
      </w:r>
      <w:r>
        <w:rPr>
          <w:rFonts w:ascii="Calibri" w:hAnsi="Calibri" w:cs="Calibri" w:eastAsia="Calibri"/>
          <w:color w:val="auto"/>
          <w:spacing w:val="0"/>
          <w:position w:val="0"/>
          <w:sz w:val="22"/>
          <w:shd w:fill="auto" w:val="clear"/>
        </w:rPr>
        <w:t xml:space="preserve">:</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Velfærdskonsulenter fra kommunen, der hjælper med at mindske effekten af kriser.</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Kommuner og sundhedsvæsen skal tage udgangspunkt i HELE borgerens situation i stedet for kun at fokusere isoleret på krisen.</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Patienter skal tilbydes at blive tilknyttet en medicinstuderende, der sætter sig ind i sagen, og bisidder ved samtaler.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Natur og mennesker</w:t>
      </w:r>
      <w:r>
        <w:rPr>
          <w:rFonts w:ascii="Calibri" w:hAnsi="Calibri" w:cs="Calibri" w:eastAsia="Calibri"/>
          <w:color w:val="auto"/>
          <w:spacing w:val="0"/>
          <w:position w:val="0"/>
          <w:sz w:val="22"/>
          <w:shd w:fill="auto" w:val="clear"/>
        </w:rPr>
        <w:t xml:space="preserve">:</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Adgang til natur for alle (definition af hvad natur er (opdyrket/vild/ikke dyrket natur - Er natur automatisk noget urørt? - "Hvor mange træer har “jeg” krav på?) </w:t>
        <w:br/>
        <w:t xml:space="preserve">Se på allemandsretten - evt. inspireret fra Sverige</w:t>
        <w:br/>
        <w:t xml:space="preserve">Naturen som rekreation og Social løftestang. Har vi retten til at forbruge naturen eller bør vi “blot” leve med den? Hvad forventer forbrugeren?</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Retten til forurening/Pligten til ikke at forurene</w:t>
        <w:br/>
        <w:t xml:space="preserve">Hvad er ren natur - Hvad er natur - Hvad er rent?</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Hvem mangler adgang til natur og mulighed(er) (hjemløse, handicappede, børn, voksne, flere?)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Iøvrigt</w:t>
      </w:r>
      <w:r>
        <w:rPr>
          <w:rFonts w:ascii="Calibri" w:hAnsi="Calibri" w:cs="Calibri" w:eastAsia="Calibri"/>
          <w:color w:val="auto"/>
          <w:spacing w:val="0"/>
          <w:position w:val="0"/>
          <w:sz w:val="22"/>
          <w:shd w:fill="auto" w:val="clear"/>
        </w:rPr>
        <w:t xml:space="preserve">:</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sagsbehandlere, socialrådgivere, ledere etc. skal have kompetence i at vurdere efter skøn, skal der være større faglig viden, med andre fagpersoner som sparring</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skal altid være faglig, saglig (gerne evidensbaseret) viden fra fagpersoner (fx egen læge) der er den endelige vurdering. En sagsbehandler/socialrådgiver må aldrig vurdere eller skønne, da denne ikke har kompetencerne dertil</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Dybdegående undervisning i Forvaltningsret, samt LAS (Lov om Aktiv Socialpolitik) og LAB (Lov om Aktiv Beskæftigelse)</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 om Aktiv Beskæftigelse forsvinder når Basisindkomst uden modkrav bliver en realitet</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Anderledes tilgang til børn og unge, som byder på ekstra udfordringer</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Fx lokalcentre for børn og unge, hvor der ansættes folk med indgående kendskab til området i lokalsamfunds job, på fuld eller deltid, for at støtte målgruppen</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Husk alle ’grupper’ </w:t>
      </w:r>
      <w:r>
        <w:rPr>
          <w:rFonts w:ascii="Calibri" w:hAnsi="Calibri" w:cs="Calibri" w:eastAsia="Calibri"/>
          <w:color w:val="auto"/>
          <w:spacing w:val="0"/>
          <w:position w:val="0"/>
          <w:sz w:val="22"/>
          <w:shd w:fill="auto" w:val="clear"/>
        </w:rPr>
        <w:t xml:space="preserve">– de med sociale problemer, men ogs</w:t>
      </w:r>
      <w:r>
        <w:rPr>
          <w:rFonts w:ascii="Calibri" w:hAnsi="Calibri" w:cs="Calibri" w:eastAsia="Calibri"/>
          <w:color w:val="auto"/>
          <w:spacing w:val="0"/>
          <w:position w:val="0"/>
          <w:sz w:val="22"/>
          <w:shd w:fill="auto" w:val="clear"/>
        </w:rPr>
        <w:t xml:space="preserve">å de som ikke får opmærksomhed, fordi de rent faktisk er for dygtige</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Forebyggelse er en nødvendighed (af både sociale og økonomiske grunde)</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Kunne man forestille sig botilbud, der ikke handlede om at opbevare gamle, men hvor flere generationer kunne bo under samme tag økonomisk fordelagtigt mod at påtage sig hele eller dele af plejeopgaven?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4">
    <w:abstractNumId w:val="36"/>
  </w:num>
  <w:num w:numId="5">
    <w:abstractNumId w:val="1"/>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