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02" w:rsidRDefault="002F0C02"/>
    <w:p w:rsidR="002F0C02" w:rsidRDefault="002F0C02" w:rsidP="002F0C0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771650" cy="1328738"/>
            <wp:effectExtent l="19050" t="0" r="0" b="0"/>
            <wp:docPr id="1" name="Billede 0" descr="Alternativet Grib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nativet Gribsko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01" cy="133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02" w:rsidRDefault="002F0C02"/>
    <w:p w:rsidR="002F0C02" w:rsidRPr="002F0C02" w:rsidRDefault="002F0C02" w:rsidP="002F0C02">
      <w:pPr>
        <w:jc w:val="center"/>
        <w:rPr>
          <w:b/>
          <w:sz w:val="28"/>
          <w:szCs w:val="28"/>
        </w:rPr>
      </w:pPr>
      <w:r w:rsidRPr="002F0C02">
        <w:rPr>
          <w:b/>
          <w:sz w:val="28"/>
          <w:szCs w:val="28"/>
        </w:rPr>
        <w:t>Åbent bestyrelsesmøde</w:t>
      </w:r>
      <w:r w:rsidR="003500D1">
        <w:rPr>
          <w:b/>
          <w:sz w:val="28"/>
          <w:szCs w:val="28"/>
        </w:rPr>
        <w:t xml:space="preserve">, </w:t>
      </w:r>
      <w:r w:rsidR="00F54427">
        <w:rPr>
          <w:b/>
          <w:sz w:val="28"/>
          <w:szCs w:val="28"/>
        </w:rPr>
        <w:t>Dagsorden</w:t>
      </w:r>
    </w:p>
    <w:p w:rsidR="00A660F3" w:rsidRPr="002F0C02" w:rsidRDefault="00F54427" w:rsidP="00F54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F0C02" w:rsidRPr="002F0C0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februar</w:t>
      </w:r>
      <w:r w:rsidR="00CE3ED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2F0C02" w:rsidRPr="002F0C02">
        <w:rPr>
          <w:b/>
          <w:sz w:val="28"/>
          <w:szCs w:val="28"/>
        </w:rPr>
        <w:t xml:space="preserve"> kl. 19.</w:t>
      </w:r>
      <w:r w:rsidR="007E02F3">
        <w:rPr>
          <w:b/>
          <w:sz w:val="28"/>
          <w:szCs w:val="28"/>
        </w:rPr>
        <w:t>0</w:t>
      </w:r>
      <w:r w:rsidR="002F0C02" w:rsidRPr="002F0C02">
        <w:rPr>
          <w:b/>
          <w:sz w:val="28"/>
          <w:szCs w:val="28"/>
        </w:rPr>
        <w:t xml:space="preserve">0 – </w:t>
      </w:r>
      <w:r w:rsidR="0041774E">
        <w:rPr>
          <w:b/>
          <w:sz w:val="28"/>
          <w:szCs w:val="28"/>
        </w:rPr>
        <w:t>21</w:t>
      </w:r>
      <w:r w:rsidR="002F0C02" w:rsidRPr="002F0C02">
        <w:rPr>
          <w:b/>
          <w:sz w:val="28"/>
          <w:szCs w:val="28"/>
        </w:rPr>
        <w:t>.</w:t>
      </w:r>
      <w:r w:rsidR="00CE3EDA">
        <w:rPr>
          <w:b/>
          <w:sz w:val="28"/>
          <w:szCs w:val="28"/>
        </w:rPr>
        <w:t>3</w:t>
      </w:r>
      <w:r w:rsidR="0041774E">
        <w:rPr>
          <w:b/>
          <w:sz w:val="28"/>
          <w:szCs w:val="28"/>
        </w:rPr>
        <w:t>0</w:t>
      </w:r>
      <w:r w:rsidR="008E5FF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Projektrummet i Helsinge Kulturhus (inde i biblioteket)</w:t>
      </w:r>
    </w:p>
    <w:p w:rsidR="002425FC" w:rsidRDefault="002425FC">
      <w:pPr>
        <w:rPr>
          <w:b/>
        </w:rPr>
      </w:pPr>
    </w:p>
    <w:p w:rsidR="002F0C02" w:rsidRPr="00737E6F" w:rsidRDefault="002F0C02">
      <w:pPr>
        <w:rPr>
          <w:b/>
        </w:rPr>
      </w:pPr>
      <w:r w:rsidRPr="00737E6F">
        <w:rPr>
          <w:b/>
        </w:rPr>
        <w:t>Dagsorden</w:t>
      </w:r>
    </w:p>
    <w:p w:rsidR="00886683" w:rsidRDefault="00886683">
      <w:r>
        <w:t>1. Godkendelse af dagsorden</w:t>
      </w:r>
    </w:p>
    <w:p w:rsidR="00DF74A7" w:rsidRDefault="00886683">
      <w:r>
        <w:t>2</w:t>
      </w:r>
      <w:r w:rsidR="002F0C02">
        <w:t>. Valg af ordstyrer og referent</w:t>
      </w:r>
    </w:p>
    <w:p w:rsidR="002A341D" w:rsidRDefault="00171BD7" w:rsidP="009B186D">
      <w:r>
        <w:t xml:space="preserve">3. </w:t>
      </w:r>
      <w:r w:rsidR="00F54427">
        <w:t>Forberedelse af årsmødet d. 20/3</w:t>
      </w:r>
    </w:p>
    <w:p w:rsidR="007E02F3" w:rsidRDefault="007E02F3" w:rsidP="00F54427">
      <w:r>
        <w:t xml:space="preserve">4. </w:t>
      </w:r>
      <w:r w:rsidR="00E27BD6">
        <w:t xml:space="preserve">Budget for 2019. </w:t>
      </w:r>
    </w:p>
    <w:p w:rsidR="009B186D" w:rsidRDefault="0040252F" w:rsidP="009B186D">
      <w:r>
        <w:t>5</w:t>
      </w:r>
      <w:r w:rsidR="007E02F3">
        <w:t xml:space="preserve">. </w:t>
      </w:r>
      <w:r w:rsidR="009B186D">
        <w:t>Evt.</w:t>
      </w:r>
    </w:p>
    <w:p w:rsidR="00CE3EDA" w:rsidRDefault="00CE3EDA" w:rsidP="00F13BE3">
      <w:r>
        <w:tab/>
      </w:r>
    </w:p>
    <w:p w:rsidR="00152291" w:rsidRDefault="00152291">
      <w:r>
        <w:t>Bestyrelsesmedlemmer:</w:t>
      </w:r>
    </w:p>
    <w:p w:rsidR="00152291" w:rsidRPr="009B186D" w:rsidRDefault="00A7296D">
      <w:r w:rsidRPr="009B186D">
        <w:t>Th</w:t>
      </w:r>
      <w:r w:rsidR="00764F5A" w:rsidRPr="009B186D">
        <w:t>or</w:t>
      </w:r>
      <w:r w:rsidR="00A367FE" w:rsidRPr="009B186D">
        <w:t>bjørn Lau Christensen, formand</w:t>
      </w:r>
    </w:p>
    <w:p w:rsidR="00024A8C" w:rsidRDefault="007E02F3" w:rsidP="002425FC">
      <w:r>
        <w:t>Jens Andersen</w:t>
      </w:r>
    </w:p>
    <w:p w:rsidR="007E02F3" w:rsidRDefault="007E02F3" w:rsidP="002425FC">
      <w:r>
        <w:t xml:space="preserve">Mogens </w:t>
      </w:r>
      <w:proofErr w:type="spellStart"/>
      <w:r>
        <w:t>Lebeda</w:t>
      </w:r>
      <w:proofErr w:type="spellEnd"/>
    </w:p>
    <w:p w:rsidR="007E02F3" w:rsidRDefault="007E02F3" w:rsidP="002425FC">
      <w:r>
        <w:t>Leif Andersen</w:t>
      </w:r>
      <w:r w:rsidR="00A660F3">
        <w:t xml:space="preserve"> </w:t>
      </w:r>
    </w:p>
    <w:p w:rsidR="007E02F3" w:rsidRPr="007E02F3" w:rsidRDefault="007E02F3" w:rsidP="002425FC"/>
    <w:p w:rsidR="00024A8C" w:rsidRPr="007E02F3" w:rsidRDefault="00024A8C" w:rsidP="002425FC"/>
    <w:p w:rsidR="00024A8C" w:rsidRPr="007E02F3" w:rsidRDefault="00024A8C" w:rsidP="002425FC"/>
    <w:p w:rsidR="00024A8C" w:rsidRPr="007E02F3" w:rsidRDefault="00024A8C" w:rsidP="002425FC"/>
    <w:p w:rsidR="00024A8C" w:rsidRPr="007E02F3" w:rsidRDefault="00024A8C" w:rsidP="002425FC"/>
    <w:p w:rsidR="00024A8C" w:rsidRPr="007E02F3" w:rsidRDefault="00024A8C" w:rsidP="002425FC"/>
    <w:p w:rsidR="00024A8C" w:rsidRPr="007E02F3" w:rsidRDefault="00024A8C" w:rsidP="002425FC"/>
    <w:p w:rsidR="00024A8C" w:rsidRPr="007E02F3" w:rsidRDefault="00024A8C" w:rsidP="002425FC"/>
    <w:p w:rsidR="00024A8C" w:rsidRPr="007E02F3" w:rsidRDefault="00024A8C" w:rsidP="002425FC"/>
    <w:p w:rsidR="009B186D" w:rsidRPr="007E02F3" w:rsidRDefault="009B186D" w:rsidP="002425F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1"/>
        <w:gridCol w:w="7291"/>
        <w:gridCol w:w="3131"/>
        <w:gridCol w:w="763"/>
        <w:gridCol w:w="1536"/>
      </w:tblGrid>
      <w:tr w:rsidR="002F0C02" w:rsidTr="0040252F">
        <w:tc>
          <w:tcPr>
            <w:tcW w:w="931" w:type="dxa"/>
          </w:tcPr>
          <w:p w:rsidR="002F0C02" w:rsidRDefault="00886683">
            <w:r>
              <w:lastRenderedPageBreak/>
              <w:t xml:space="preserve">Nr. </w:t>
            </w:r>
          </w:p>
        </w:tc>
        <w:tc>
          <w:tcPr>
            <w:tcW w:w="7291" w:type="dxa"/>
          </w:tcPr>
          <w:p w:rsidR="002F0C02" w:rsidRPr="00A7296D" w:rsidRDefault="00886683">
            <w:pPr>
              <w:rPr>
                <w:b/>
              </w:rPr>
            </w:pPr>
            <w:r w:rsidRPr="00A7296D">
              <w:rPr>
                <w:b/>
              </w:rPr>
              <w:t>Indhold</w:t>
            </w:r>
          </w:p>
        </w:tc>
        <w:tc>
          <w:tcPr>
            <w:tcW w:w="3131" w:type="dxa"/>
          </w:tcPr>
          <w:p w:rsidR="002F0C02" w:rsidRDefault="00886683" w:rsidP="00FE1EE7">
            <w:r>
              <w:t>Beslutning</w:t>
            </w:r>
          </w:p>
        </w:tc>
        <w:tc>
          <w:tcPr>
            <w:tcW w:w="763" w:type="dxa"/>
          </w:tcPr>
          <w:p w:rsidR="002F0C02" w:rsidRDefault="00886683" w:rsidP="00FE1EE7">
            <w:r>
              <w:t>Tid</w:t>
            </w:r>
          </w:p>
        </w:tc>
        <w:tc>
          <w:tcPr>
            <w:tcW w:w="1536" w:type="dxa"/>
          </w:tcPr>
          <w:p w:rsidR="002F0C02" w:rsidRDefault="00886683">
            <w:r>
              <w:t>Bilag</w:t>
            </w:r>
          </w:p>
        </w:tc>
      </w:tr>
      <w:tr w:rsidR="002F0C02" w:rsidTr="0040252F">
        <w:tc>
          <w:tcPr>
            <w:tcW w:w="931" w:type="dxa"/>
          </w:tcPr>
          <w:p w:rsidR="002F0C02" w:rsidRDefault="00886683">
            <w:r>
              <w:t>1.</w:t>
            </w:r>
          </w:p>
        </w:tc>
        <w:tc>
          <w:tcPr>
            <w:tcW w:w="7291" w:type="dxa"/>
          </w:tcPr>
          <w:p w:rsidR="002F0C02" w:rsidRPr="00A7296D" w:rsidRDefault="00886683">
            <w:pPr>
              <w:rPr>
                <w:b/>
              </w:rPr>
            </w:pPr>
            <w:r w:rsidRPr="00A7296D">
              <w:rPr>
                <w:b/>
              </w:rPr>
              <w:t>Godkendelse af dagsorden</w:t>
            </w:r>
          </w:p>
        </w:tc>
        <w:tc>
          <w:tcPr>
            <w:tcW w:w="3131" w:type="dxa"/>
          </w:tcPr>
          <w:p w:rsidR="002F0C02" w:rsidRDefault="002F0C02" w:rsidP="00FE1EE7"/>
        </w:tc>
        <w:tc>
          <w:tcPr>
            <w:tcW w:w="763" w:type="dxa"/>
          </w:tcPr>
          <w:p w:rsidR="002F0C02" w:rsidRDefault="00E42044" w:rsidP="00FE1EE7">
            <w:r>
              <w:t>19:0</w:t>
            </w:r>
            <w:r w:rsidR="00100379">
              <w:t>0</w:t>
            </w:r>
          </w:p>
        </w:tc>
        <w:tc>
          <w:tcPr>
            <w:tcW w:w="1536" w:type="dxa"/>
          </w:tcPr>
          <w:p w:rsidR="002F0C02" w:rsidRDefault="002F0C02"/>
        </w:tc>
      </w:tr>
      <w:tr w:rsidR="002F0C02" w:rsidTr="0040252F">
        <w:tc>
          <w:tcPr>
            <w:tcW w:w="931" w:type="dxa"/>
          </w:tcPr>
          <w:p w:rsidR="002F0C02" w:rsidRDefault="00886683">
            <w:r>
              <w:t>2.</w:t>
            </w:r>
          </w:p>
        </w:tc>
        <w:tc>
          <w:tcPr>
            <w:tcW w:w="7291" w:type="dxa"/>
          </w:tcPr>
          <w:p w:rsidR="002F0C02" w:rsidRPr="00A7296D" w:rsidRDefault="00886683">
            <w:pPr>
              <w:rPr>
                <w:b/>
              </w:rPr>
            </w:pPr>
            <w:r w:rsidRPr="00A7296D">
              <w:rPr>
                <w:b/>
              </w:rPr>
              <w:t>Valg af ordstyrer og referent</w:t>
            </w:r>
          </w:p>
        </w:tc>
        <w:tc>
          <w:tcPr>
            <w:tcW w:w="3131" w:type="dxa"/>
          </w:tcPr>
          <w:p w:rsidR="002F0C02" w:rsidRDefault="002F0C02" w:rsidP="00FE1EE7"/>
        </w:tc>
        <w:tc>
          <w:tcPr>
            <w:tcW w:w="763" w:type="dxa"/>
          </w:tcPr>
          <w:p w:rsidR="002F0C02" w:rsidRDefault="00E42044" w:rsidP="00FE1EE7">
            <w:r>
              <w:t>19:0</w:t>
            </w:r>
            <w:r w:rsidR="00100379">
              <w:t>5</w:t>
            </w:r>
          </w:p>
        </w:tc>
        <w:tc>
          <w:tcPr>
            <w:tcW w:w="1536" w:type="dxa"/>
          </w:tcPr>
          <w:p w:rsidR="002F0C02" w:rsidRDefault="002F0C02"/>
        </w:tc>
      </w:tr>
      <w:tr w:rsidR="00A7296D" w:rsidTr="0040252F">
        <w:tc>
          <w:tcPr>
            <w:tcW w:w="931" w:type="dxa"/>
          </w:tcPr>
          <w:p w:rsidR="00A7296D" w:rsidRDefault="00A7296D">
            <w:r>
              <w:t>3.</w:t>
            </w:r>
          </w:p>
        </w:tc>
        <w:tc>
          <w:tcPr>
            <w:tcW w:w="7291" w:type="dxa"/>
          </w:tcPr>
          <w:p w:rsidR="005D5A7F" w:rsidRDefault="00F54427" w:rsidP="00AA2FD9">
            <w:pPr>
              <w:rPr>
                <w:b/>
              </w:rPr>
            </w:pPr>
            <w:r>
              <w:rPr>
                <w:b/>
              </w:rPr>
              <w:t>Forberedelse af årsmødet d. 20/3.</w:t>
            </w:r>
          </w:p>
          <w:p w:rsidR="00F54427" w:rsidRDefault="00F54427" w:rsidP="00AA2FD9">
            <w:pPr>
              <w:rPr>
                <w:b/>
              </w:rPr>
            </w:pPr>
          </w:p>
          <w:p w:rsidR="00F54427" w:rsidRDefault="00F54427" w:rsidP="00AA2FD9">
            <w:r>
              <w:t>Lokalet er bestilt. Mødelokalet i BLIK, Græsted.</w:t>
            </w:r>
          </w:p>
          <w:p w:rsidR="00F54427" w:rsidRDefault="00F54427" w:rsidP="00AA2FD9">
            <w:r>
              <w:t>Indkaldelse skal sendes ud senest 4 uger før.</w:t>
            </w:r>
          </w:p>
          <w:p w:rsidR="00F54427" w:rsidRPr="00F54427" w:rsidRDefault="00F54427" w:rsidP="00AA2FD9"/>
          <w:p w:rsidR="00F54427" w:rsidRDefault="00F54427" w:rsidP="00AA2FD9">
            <w:r>
              <w:t xml:space="preserve">Årsmødets dagsorden er </w:t>
            </w:r>
            <w:proofErr w:type="spellStart"/>
            <w:r>
              <w:t>jvnf</w:t>
            </w:r>
            <w:proofErr w:type="spellEnd"/>
            <w:r>
              <w:t xml:space="preserve"> vedtægterne sådan her og vi går gennem punkterne et for et for at drøfte hvad vi skal forberede. </w:t>
            </w:r>
          </w:p>
          <w:p w:rsidR="00F54427" w:rsidRDefault="00F54427" w:rsidP="00AA2FD9"/>
          <w:p w:rsidR="00F54427" w:rsidRPr="00152E6D" w:rsidRDefault="00F54427" w:rsidP="00F5442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2E6D">
              <w:rPr>
                <w:rFonts w:cstheme="minorHAnsi"/>
                <w:color w:val="000000" w:themeColor="text1"/>
              </w:rPr>
              <w:t>1. Valg af dirigent</w:t>
            </w:r>
          </w:p>
          <w:p w:rsidR="00F54427" w:rsidRPr="00152E6D" w:rsidRDefault="00F54427" w:rsidP="00F5442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2E6D">
              <w:rPr>
                <w:rFonts w:cstheme="minorHAnsi"/>
                <w:color w:val="000000" w:themeColor="text1"/>
              </w:rPr>
              <w:t>2. Valg af stemmetællere og referent(er)</w:t>
            </w:r>
          </w:p>
          <w:p w:rsidR="00F54427" w:rsidRPr="00152E6D" w:rsidRDefault="00F54427" w:rsidP="00F5442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2E6D">
              <w:rPr>
                <w:rFonts w:cstheme="minorHAnsi"/>
                <w:color w:val="000000" w:themeColor="text1"/>
              </w:rPr>
              <w:t>3. Bestyrelsens beretning for Kommuneforeningen</w:t>
            </w:r>
          </w:p>
          <w:p w:rsidR="00F54427" w:rsidRPr="00152E6D" w:rsidRDefault="00F54427" w:rsidP="00F5442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2E6D">
              <w:rPr>
                <w:rFonts w:cstheme="minorHAnsi"/>
                <w:color w:val="000000" w:themeColor="text1"/>
              </w:rPr>
              <w:t>4. Fremlæggelse af regnskab til godkendelse</w:t>
            </w:r>
          </w:p>
          <w:p w:rsidR="00F54427" w:rsidRPr="00152E6D" w:rsidRDefault="00F54427" w:rsidP="00F5442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2E6D">
              <w:rPr>
                <w:rFonts w:cstheme="minorHAnsi"/>
                <w:color w:val="000000" w:themeColor="text1"/>
              </w:rPr>
              <w:t>5. Behandling af forslag fra medlemmerne</w:t>
            </w:r>
          </w:p>
          <w:p w:rsidR="00F54427" w:rsidRPr="00152E6D" w:rsidRDefault="00F54427" w:rsidP="00F5442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2E6D">
              <w:rPr>
                <w:rFonts w:cstheme="minorHAnsi"/>
                <w:color w:val="000000" w:themeColor="text1"/>
              </w:rPr>
              <w:t xml:space="preserve">6. Valg af </w:t>
            </w:r>
            <w:proofErr w:type="spellStart"/>
            <w:r w:rsidRPr="00152E6D">
              <w:rPr>
                <w:rFonts w:cstheme="minorHAnsi"/>
                <w:color w:val="000000" w:themeColor="text1"/>
              </w:rPr>
              <w:t>forperson</w:t>
            </w:r>
            <w:proofErr w:type="spellEnd"/>
          </w:p>
          <w:p w:rsidR="00F54427" w:rsidRPr="00152E6D" w:rsidRDefault="00F54427" w:rsidP="00F5442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2E6D">
              <w:rPr>
                <w:rFonts w:cstheme="minorHAnsi"/>
                <w:color w:val="000000" w:themeColor="text1"/>
              </w:rPr>
              <w:t>7. Valg til bestyrelsen</w:t>
            </w:r>
          </w:p>
          <w:p w:rsidR="00F54427" w:rsidRPr="00152E6D" w:rsidRDefault="00F54427" w:rsidP="00F5442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2E6D">
              <w:rPr>
                <w:rFonts w:cstheme="minorHAnsi"/>
                <w:color w:val="000000" w:themeColor="text1"/>
              </w:rPr>
              <w:t>8. Valg af revisor (er)</w:t>
            </w:r>
          </w:p>
          <w:p w:rsidR="00F54427" w:rsidRPr="00F54427" w:rsidRDefault="00F54427" w:rsidP="00F54427">
            <w:r w:rsidRPr="00152E6D">
              <w:rPr>
                <w:rFonts w:cstheme="minorHAnsi"/>
                <w:color w:val="000000" w:themeColor="text1"/>
              </w:rPr>
              <w:t>9. Eventuelt</w:t>
            </w:r>
          </w:p>
          <w:p w:rsidR="00AA2FD9" w:rsidRPr="00014613" w:rsidRDefault="00AA2FD9" w:rsidP="00AA2FD9"/>
        </w:tc>
        <w:tc>
          <w:tcPr>
            <w:tcW w:w="3131" w:type="dxa"/>
          </w:tcPr>
          <w:p w:rsidR="007D7A9B" w:rsidRDefault="007D7A9B" w:rsidP="00FE1EE7"/>
          <w:p w:rsidR="007D7A9B" w:rsidRDefault="007D7A9B" w:rsidP="00FE1EE7"/>
        </w:tc>
        <w:tc>
          <w:tcPr>
            <w:tcW w:w="763" w:type="dxa"/>
          </w:tcPr>
          <w:p w:rsidR="00A7296D" w:rsidRDefault="00E42044" w:rsidP="00FE1EE7">
            <w:r>
              <w:t>19:1</w:t>
            </w:r>
            <w:r w:rsidR="00A7296D">
              <w:t>0</w:t>
            </w:r>
          </w:p>
        </w:tc>
        <w:tc>
          <w:tcPr>
            <w:tcW w:w="1536" w:type="dxa"/>
          </w:tcPr>
          <w:p w:rsidR="00A7296D" w:rsidRDefault="00A7296D"/>
        </w:tc>
      </w:tr>
      <w:tr w:rsidR="00F54427" w:rsidTr="0040252F">
        <w:tc>
          <w:tcPr>
            <w:tcW w:w="931" w:type="dxa"/>
          </w:tcPr>
          <w:p w:rsidR="00F54427" w:rsidRDefault="00F54427" w:rsidP="00EC3AD4"/>
        </w:tc>
        <w:tc>
          <w:tcPr>
            <w:tcW w:w="7291" w:type="dxa"/>
          </w:tcPr>
          <w:p w:rsidR="00F54427" w:rsidRDefault="00F54427" w:rsidP="00EC3AD4">
            <w:r>
              <w:rPr>
                <w:b/>
              </w:rPr>
              <w:t>Pause</w:t>
            </w:r>
          </w:p>
          <w:p w:rsidR="00F54427" w:rsidRPr="00FD3F1F" w:rsidRDefault="00F54427" w:rsidP="00EC3AD4"/>
        </w:tc>
        <w:tc>
          <w:tcPr>
            <w:tcW w:w="3131" w:type="dxa"/>
          </w:tcPr>
          <w:p w:rsidR="00F54427" w:rsidRDefault="00F54427" w:rsidP="00EC3AD4"/>
        </w:tc>
        <w:tc>
          <w:tcPr>
            <w:tcW w:w="763" w:type="dxa"/>
          </w:tcPr>
          <w:p w:rsidR="00F54427" w:rsidRDefault="002E3F17" w:rsidP="00EC3AD4">
            <w:r>
              <w:t>20:0</w:t>
            </w:r>
            <w:r w:rsidR="00F54427">
              <w:t>0</w:t>
            </w:r>
          </w:p>
        </w:tc>
        <w:tc>
          <w:tcPr>
            <w:tcW w:w="1536" w:type="dxa"/>
          </w:tcPr>
          <w:p w:rsidR="00F54427" w:rsidRDefault="00F54427" w:rsidP="00EC3AD4"/>
        </w:tc>
      </w:tr>
      <w:tr w:rsidR="007A13CB" w:rsidTr="0040252F">
        <w:tc>
          <w:tcPr>
            <w:tcW w:w="931" w:type="dxa"/>
          </w:tcPr>
          <w:p w:rsidR="007A13CB" w:rsidRDefault="007A13CB" w:rsidP="00D06183">
            <w:r>
              <w:t>4.</w:t>
            </w:r>
          </w:p>
        </w:tc>
        <w:tc>
          <w:tcPr>
            <w:tcW w:w="7291" w:type="dxa"/>
          </w:tcPr>
          <w:p w:rsidR="007A13CB" w:rsidRPr="00F54427" w:rsidRDefault="00E27BD6" w:rsidP="00D06183">
            <w:pPr>
              <w:rPr>
                <w:b/>
              </w:rPr>
            </w:pPr>
            <w:r>
              <w:rPr>
                <w:b/>
              </w:rPr>
              <w:t>Budget for 2019.</w:t>
            </w:r>
          </w:p>
          <w:p w:rsidR="00F54427" w:rsidRDefault="00F54427" w:rsidP="00D06183">
            <w:pPr>
              <w:rPr>
                <w:b/>
              </w:rPr>
            </w:pPr>
          </w:p>
          <w:p w:rsidR="0040252F" w:rsidRDefault="00E27BD6" w:rsidP="00E27BD6">
            <w:r>
              <w:t>Vi har sparet 5.000 op sidste år. Vi kan forvente at få 5.600 mere i kommunal partistøtte (Mogens, ved du hvornår vi kan regne med at få dem?). Og desuden en andel af vores medlemmers kontingenter</w:t>
            </w:r>
            <w:r w:rsidR="002E3F17">
              <w:t xml:space="preserve"> via landssekretariat/storkredsen</w:t>
            </w:r>
            <w:r>
              <w:t xml:space="preserve">, der nok bliver et beløb i samme størrelsesorden som i 2018 = 4.500. </w:t>
            </w:r>
          </w:p>
          <w:p w:rsidR="00E27BD6" w:rsidRDefault="00E27BD6" w:rsidP="00E27BD6">
            <w:r>
              <w:t>De 5.600 skal bruges i 2019. De 4.500 kan spares op (til KV-21).</w:t>
            </w:r>
          </w:p>
          <w:p w:rsidR="00E27BD6" w:rsidRDefault="00E27BD6" w:rsidP="00E27BD6"/>
          <w:p w:rsidR="00E27BD6" w:rsidRDefault="00947385" w:rsidP="00947385">
            <w:r>
              <w:t>Mulige ting at bruge penge på:</w:t>
            </w:r>
          </w:p>
          <w:p w:rsidR="00947385" w:rsidRDefault="00947385" w:rsidP="00947385">
            <w:r w:rsidRPr="002E3F17">
              <w:rPr>
                <w:b/>
              </w:rPr>
              <w:t>Medlemsarrangementer.</w:t>
            </w:r>
            <w:r>
              <w:t xml:space="preserve"> Vi kan godt bruge lidt mere gang i </w:t>
            </w:r>
            <w:r>
              <w:lastRenderedPageBreak/>
              <w:t>lokalforeningen og invitationer til middage, biografture og lignende er blandt mulighederne.</w:t>
            </w:r>
          </w:p>
          <w:p w:rsidR="00947385" w:rsidRDefault="00947385" w:rsidP="00947385">
            <w:r w:rsidRPr="002E3F17">
              <w:rPr>
                <w:b/>
              </w:rPr>
              <w:t>Banner.</w:t>
            </w:r>
            <w:r>
              <w:t xml:space="preserve"> Esben har marker ud til Kildevejen og det er et godt sted til et banner i en valgkamp. Hvis man vælger en kvalitet og et design, der lægger op til genbrug, kunne man godt forsvare at bruge en stor pose penge på det – og det kan hurtigt blive en stor pose.</w:t>
            </w:r>
          </w:p>
          <w:p w:rsidR="00947385" w:rsidRDefault="00947385" w:rsidP="00947385">
            <w:r w:rsidRPr="002E3F17">
              <w:rPr>
                <w:b/>
              </w:rPr>
              <w:t>Annoncer</w:t>
            </w:r>
            <w:r>
              <w:t xml:space="preserve"> i valgkampene. Facebook, Ugeposten, Netavisen.</w:t>
            </w:r>
          </w:p>
          <w:p w:rsidR="00947385" w:rsidRDefault="00947385" w:rsidP="00947385">
            <w:r w:rsidRPr="002E3F17">
              <w:rPr>
                <w:b/>
              </w:rPr>
              <w:t>Støtte</w:t>
            </w:r>
            <w:r>
              <w:t xml:space="preserve"> til lokale arrangementer: Lokalforeningen har ikke noget ansvar i de kommende valgkampe. Det er storkredsens. Vi kan hver især engagere os i hvad vi lyster. Hvis nu nogen skulle lyste at lave et arrangement her i vores lokalområde, så kunne </w:t>
            </w:r>
            <w:r w:rsidR="002E3F17">
              <w:t>vi</w:t>
            </w:r>
            <w:r>
              <w:t xml:space="preserve"> bakke op fx ved at </w:t>
            </w:r>
            <w:r w:rsidR="00040A73">
              <w:t xml:space="preserve">støtte med et beløb. </w:t>
            </w:r>
            <w:r w:rsidR="002E3F17">
              <w:t>Kan godt være arrangeret af en kandidat men de andre skal så også være inviteret så vi ikke gør forskel.</w:t>
            </w:r>
            <w:bookmarkStart w:id="0" w:name="_GoBack"/>
            <w:bookmarkEnd w:id="0"/>
          </w:p>
          <w:p w:rsidR="00040A73" w:rsidRDefault="00040A73" w:rsidP="00947385">
            <w:r w:rsidRPr="00040A73">
              <w:rPr>
                <w:b/>
              </w:rPr>
              <w:t>Opsparing.</w:t>
            </w:r>
            <w:r>
              <w:t xml:space="preserve"> Der kommer jo et KV-21.</w:t>
            </w:r>
          </w:p>
          <w:p w:rsidR="00040A73" w:rsidRDefault="00040A73" w:rsidP="00947385">
            <w:r w:rsidRPr="00040A73">
              <w:rPr>
                <w:b/>
              </w:rPr>
              <w:t>Andet.</w:t>
            </w:r>
            <w:r>
              <w:t xml:space="preserve"> Hvad har jeg glemt at tænke på? Udover bankgebyrer og den slags.</w:t>
            </w:r>
          </w:p>
          <w:p w:rsidR="002E3F17" w:rsidRDefault="002E3F17" w:rsidP="00947385"/>
          <w:p w:rsidR="00947385" w:rsidRPr="00FD3F1F" w:rsidRDefault="002E3F17" w:rsidP="002E3F17">
            <w:r>
              <w:t>Gid vi havde råd til det hele men vi er nødt til at prioritere.</w:t>
            </w:r>
          </w:p>
        </w:tc>
        <w:tc>
          <w:tcPr>
            <w:tcW w:w="3131" w:type="dxa"/>
          </w:tcPr>
          <w:p w:rsidR="007A13CB" w:rsidRDefault="007A13CB" w:rsidP="00D06183"/>
          <w:p w:rsidR="0026797B" w:rsidRDefault="0026797B" w:rsidP="00D06183"/>
          <w:p w:rsidR="00AC6498" w:rsidRDefault="002E3F17" w:rsidP="00AA2FD9">
            <w:r>
              <w:t>Medlemsarrangementer:</w:t>
            </w:r>
          </w:p>
          <w:p w:rsidR="002E3F17" w:rsidRDefault="002E3F17" w:rsidP="00AA2FD9">
            <w:r>
              <w:t>Banner:</w:t>
            </w:r>
          </w:p>
          <w:p w:rsidR="002E3F17" w:rsidRDefault="002E3F17" w:rsidP="00AA2FD9">
            <w:r>
              <w:t>Annoncer:</w:t>
            </w:r>
          </w:p>
          <w:p w:rsidR="002E3F17" w:rsidRDefault="002E3F17" w:rsidP="00AA2FD9">
            <w:r>
              <w:t>Støtte:</w:t>
            </w:r>
          </w:p>
          <w:p w:rsidR="002E3F17" w:rsidRDefault="002E3F17" w:rsidP="00AA2FD9">
            <w:r>
              <w:t>Opsparing:</w:t>
            </w:r>
          </w:p>
          <w:p w:rsidR="002E3F17" w:rsidRDefault="002E3F17" w:rsidP="00AA2FD9">
            <w:r>
              <w:t>Andet:</w:t>
            </w:r>
          </w:p>
        </w:tc>
        <w:tc>
          <w:tcPr>
            <w:tcW w:w="763" w:type="dxa"/>
          </w:tcPr>
          <w:p w:rsidR="007A13CB" w:rsidRDefault="002E3F17" w:rsidP="002E3F17">
            <w:r>
              <w:t>20</w:t>
            </w:r>
            <w:r w:rsidR="00851830">
              <w:t>:</w:t>
            </w:r>
            <w:r>
              <w:t>1</w:t>
            </w:r>
            <w:r w:rsidR="007A13CB">
              <w:t>0</w:t>
            </w:r>
          </w:p>
        </w:tc>
        <w:tc>
          <w:tcPr>
            <w:tcW w:w="1536" w:type="dxa"/>
          </w:tcPr>
          <w:p w:rsidR="007A13CB" w:rsidRDefault="007A13CB" w:rsidP="00D06183"/>
        </w:tc>
      </w:tr>
      <w:tr w:rsidR="0040252F" w:rsidTr="0040252F">
        <w:tc>
          <w:tcPr>
            <w:tcW w:w="931" w:type="dxa"/>
          </w:tcPr>
          <w:p w:rsidR="0040252F" w:rsidRDefault="0040252F" w:rsidP="00D06183">
            <w:r>
              <w:lastRenderedPageBreak/>
              <w:t>5.</w:t>
            </w:r>
          </w:p>
        </w:tc>
        <w:tc>
          <w:tcPr>
            <w:tcW w:w="7291" w:type="dxa"/>
          </w:tcPr>
          <w:p w:rsidR="0040252F" w:rsidRPr="00FD3F1F" w:rsidRDefault="0040252F" w:rsidP="00D06183">
            <w:r>
              <w:rPr>
                <w:b/>
              </w:rPr>
              <w:t>Evt.</w:t>
            </w:r>
          </w:p>
        </w:tc>
        <w:tc>
          <w:tcPr>
            <w:tcW w:w="3131" w:type="dxa"/>
          </w:tcPr>
          <w:p w:rsidR="0040252F" w:rsidRDefault="0040252F" w:rsidP="00D06183"/>
        </w:tc>
        <w:tc>
          <w:tcPr>
            <w:tcW w:w="763" w:type="dxa"/>
          </w:tcPr>
          <w:p w:rsidR="0040252F" w:rsidRDefault="0040252F" w:rsidP="00D06183">
            <w:r>
              <w:t>21:20</w:t>
            </w:r>
          </w:p>
        </w:tc>
        <w:tc>
          <w:tcPr>
            <w:tcW w:w="1536" w:type="dxa"/>
          </w:tcPr>
          <w:p w:rsidR="0040252F" w:rsidRDefault="0040252F" w:rsidP="00D06183"/>
        </w:tc>
      </w:tr>
    </w:tbl>
    <w:p w:rsidR="002F0C02" w:rsidRDefault="002F0C02" w:rsidP="00FE1DC9"/>
    <w:sectPr w:rsidR="002F0C02" w:rsidSect="002F0C0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A1E"/>
    <w:multiLevelType w:val="hybridMultilevel"/>
    <w:tmpl w:val="D60E6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54B2C"/>
    <w:multiLevelType w:val="hybridMultilevel"/>
    <w:tmpl w:val="1FF2CA7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E0E9E"/>
    <w:multiLevelType w:val="hybridMultilevel"/>
    <w:tmpl w:val="001C7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163C5"/>
    <w:multiLevelType w:val="hybridMultilevel"/>
    <w:tmpl w:val="4B44D13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02"/>
    <w:rsid w:val="00003F6B"/>
    <w:rsid w:val="00014613"/>
    <w:rsid w:val="00024A8C"/>
    <w:rsid w:val="00040A73"/>
    <w:rsid w:val="00043F18"/>
    <w:rsid w:val="00045928"/>
    <w:rsid w:val="0005055A"/>
    <w:rsid w:val="00072BD3"/>
    <w:rsid w:val="000A71F2"/>
    <w:rsid w:val="000B7B32"/>
    <w:rsid w:val="000F1C11"/>
    <w:rsid w:val="000F25BB"/>
    <w:rsid w:val="000F406A"/>
    <w:rsid w:val="00100164"/>
    <w:rsid w:val="00100379"/>
    <w:rsid w:val="00100999"/>
    <w:rsid w:val="00152291"/>
    <w:rsid w:val="0016405F"/>
    <w:rsid w:val="00170E47"/>
    <w:rsid w:val="00171BD7"/>
    <w:rsid w:val="00186B8D"/>
    <w:rsid w:val="001B2378"/>
    <w:rsid w:val="001E3E72"/>
    <w:rsid w:val="00203CA4"/>
    <w:rsid w:val="002425FC"/>
    <w:rsid w:val="0025596D"/>
    <w:rsid w:val="00263CA6"/>
    <w:rsid w:val="0026797B"/>
    <w:rsid w:val="002933CC"/>
    <w:rsid w:val="002A341D"/>
    <w:rsid w:val="002E3F17"/>
    <w:rsid w:val="002F0C02"/>
    <w:rsid w:val="00347E78"/>
    <w:rsid w:val="003500D1"/>
    <w:rsid w:val="003500E4"/>
    <w:rsid w:val="003C2DFA"/>
    <w:rsid w:val="0040252F"/>
    <w:rsid w:val="00402765"/>
    <w:rsid w:val="0041774E"/>
    <w:rsid w:val="00454E01"/>
    <w:rsid w:val="00497AE8"/>
    <w:rsid w:val="004D7165"/>
    <w:rsid w:val="004F075A"/>
    <w:rsid w:val="005B6FC7"/>
    <w:rsid w:val="005D1964"/>
    <w:rsid w:val="005D5A7F"/>
    <w:rsid w:val="005E612C"/>
    <w:rsid w:val="005E7095"/>
    <w:rsid w:val="00693C63"/>
    <w:rsid w:val="00737E6F"/>
    <w:rsid w:val="007471F2"/>
    <w:rsid w:val="00752860"/>
    <w:rsid w:val="00764F5A"/>
    <w:rsid w:val="00793A60"/>
    <w:rsid w:val="007A13CB"/>
    <w:rsid w:val="007C3562"/>
    <w:rsid w:val="007D7A9B"/>
    <w:rsid w:val="007E02F3"/>
    <w:rsid w:val="00851830"/>
    <w:rsid w:val="00865130"/>
    <w:rsid w:val="00886683"/>
    <w:rsid w:val="008A7E91"/>
    <w:rsid w:val="008C0DA2"/>
    <w:rsid w:val="008E462F"/>
    <w:rsid w:val="008E5FFD"/>
    <w:rsid w:val="008F3C4A"/>
    <w:rsid w:val="009061D9"/>
    <w:rsid w:val="00947385"/>
    <w:rsid w:val="00965071"/>
    <w:rsid w:val="00982781"/>
    <w:rsid w:val="00991384"/>
    <w:rsid w:val="00997398"/>
    <w:rsid w:val="009B186D"/>
    <w:rsid w:val="009D01ED"/>
    <w:rsid w:val="00A236EF"/>
    <w:rsid w:val="00A367FE"/>
    <w:rsid w:val="00A45730"/>
    <w:rsid w:val="00A660F3"/>
    <w:rsid w:val="00A7296D"/>
    <w:rsid w:val="00AA2FD9"/>
    <w:rsid w:val="00AC6498"/>
    <w:rsid w:val="00AE24FC"/>
    <w:rsid w:val="00AE4EB6"/>
    <w:rsid w:val="00B17679"/>
    <w:rsid w:val="00B262EB"/>
    <w:rsid w:val="00B5568D"/>
    <w:rsid w:val="00B75B07"/>
    <w:rsid w:val="00B91940"/>
    <w:rsid w:val="00BC1A1C"/>
    <w:rsid w:val="00BE3149"/>
    <w:rsid w:val="00C24881"/>
    <w:rsid w:val="00C363FC"/>
    <w:rsid w:val="00C53C41"/>
    <w:rsid w:val="00CE3EDA"/>
    <w:rsid w:val="00CE556C"/>
    <w:rsid w:val="00D12BB5"/>
    <w:rsid w:val="00D21942"/>
    <w:rsid w:val="00D314E8"/>
    <w:rsid w:val="00D373F5"/>
    <w:rsid w:val="00D71032"/>
    <w:rsid w:val="00DA06BB"/>
    <w:rsid w:val="00DC1A5E"/>
    <w:rsid w:val="00DD3182"/>
    <w:rsid w:val="00DD56BC"/>
    <w:rsid w:val="00E2632F"/>
    <w:rsid w:val="00E27BD6"/>
    <w:rsid w:val="00E42044"/>
    <w:rsid w:val="00E4205A"/>
    <w:rsid w:val="00E94C47"/>
    <w:rsid w:val="00EB70C6"/>
    <w:rsid w:val="00ED400A"/>
    <w:rsid w:val="00EE63DF"/>
    <w:rsid w:val="00F13BE3"/>
    <w:rsid w:val="00F54427"/>
    <w:rsid w:val="00F649E2"/>
    <w:rsid w:val="00F909D4"/>
    <w:rsid w:val="00F91A76"/>
    <w:rsid w:val="00F96CB5"/>
    <w:rsid w:val="00FC019C"/>
    <w:rsid w:val="00FD3F1F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F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C0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C0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E61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42044"/>
    <w:rPr>
      <w:color w:val="0000FF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7471F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F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C0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C0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E61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42044"/>
    <w:rPr>
      <w:color w:val="0000FF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7471F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</dc:creator>
  <cp:lastModifiedBy>Thorbjørn Lau Christensen</cp:lastModifiedBy>
  <cp:revision>3</cp:revision>
  <cp:lastPrinted>2017-04-13T08:27:00Z</cp:lastPrinted>
  <dcterms:created xsi:type="dcterms:W3CDTF">2019-01-30T18:27:00Z</dcterms:created>
  <dcterms:modified xsi:type="dcterms:W3CDTF">2019-01-30T19:57:00Z</dcterms:modified>
</cp:coreProperties>
</file>