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3C" w:rsidRDefault="000D1522" w:rsidP="00A22BA7">
      <w:pPr>
        <w:ind w:left="360"/>
        <w:rPr>
          <w:b/>
          <w:sz w:val="32"/>
          <w:szCs w:val="32"/>
        </w:rPr>
      </w:pPr>
      <w:bookmarkStart w:id="0" w:name="_GoBack"/>
      <w:bookmarkEnd w:id="0"/>
      <w:r>
        <w:rPr>
          <w:b/>
          <w:sz w:val="32"/>
          <w:szCs w:val="32"/>
        </w:rPr>
        <w:t>F</w:t>
      </w:r>
      <w:r w:rsidR="0010673C">
        <w:rPr>
          <w:b/>
          <w:sz w:val="32"/>
          <w:szCs w:val="32"/>
        </w:rPr>
        <w:t>LYGTNINGEPOLITIK</w:t>
      </w:r>
      <w:r w:rsidR="007E0185">
        <w:rPr>
          <w:b/>
          <w:sz w:val="32"/>
          <w:szCs w:val="32"/>
        </w:rPr>
        <w:t xml:space="preserve"> 2</w:t>
      </w:r>
    </w:p>
    <w:p w:rsidR="000D1522" w:rsidRDefault="0010673C" w:rsidP="00A22BA7">
      <w:pPr>
        <w:ind w:left="360"/>
        <w:rPr>
          <w:b/>
          <w:sz w:val="32"/>
          <w:szCs w:val="32"/>
        </w:rPr>
      </w:pPr>
      <w:r>
        <w:rPr>
          <w:b/>
          <w:sz w:val="32"/>
          <w:szCs w:val="32"/>
        </w:rPr>
        <w:t>F</w:t>
      </w:r>
      <w:r w:rsidR="000D1522">
        <w:rPr>
          <w:b/>
          <w:sz w:val="32"/>
          <w:szCs w:val="32"/>
        </w:rPr>
        <w:t>AKTATJEK</w:t>
      </w:r>
    </w:p>
    <w:p w:rsidR="000D1522" w:rsidRDefault="000D1522" w:rsidP="00A22BA7">
      <w:pPr>
        <w:ind w:left="360"/>
        <w:rPr>
          <w:b/>
          <w:sz w:val="32"/>
          <w:szCs w:val="32"/>
        </w:rPr>
      </w:pPr>
    </w:p>
    <w:p w:rsidR="006B672A" w:rsidRDefault="000D1522" w:rsidP="00A22BA7">
      <w:pPr>
        <w:ind w:left="360"/>
      </w:pPr>
      <w:r>
        <w:t>Som jeg har forstået det, er formålet med Alternativet/Rude</w:t>
      </w:r>
      <w:r w:rsidR="006B672A">
        <w:t xml:space="preserve">rsdals politikoplæg at skabe </w:t>
      </w:r>
      <w:r>
        <w:t>en platform og et grundlag for partiets kandidater i det kommende kommunalvalg</w:t>
      </w:r>
      <w:r w:rsidR="006B672A">
        <w:t>, så de har mulighed for at promovere, agitere, reklamere, og om nødvendigt at forsvare partiets politik.</w:t>
      </w:r>
    </w:p>
    <w:p w:rsidR="006B672A" w:rsidRDefault="006B672A" w:rsidP="00A22BA7">
      <w:pPr>
        <w:ind w:left="360"/>
      </w:pPr>
    </w:p>
    <w:p w:rsidR="006B672A" w:rsidRDefault="006B672A" w:rsidP="00A22BA7">
      <w:pPr>
        <w:ind w:left="360"/>
      </w:pPr>
      <w:r>
        <w:t>En valgkamp kan være en brutal affære, hvor kandidaterne går hårdt til hinanden.</w:t>
      </w:r>
    </w:p>
    <w:p w:rsidR="006B672A" w:rsidRDefault="006B672A" w:rsidP="00A22BA7">
      <w:pPr>
        <w:ind w:left="360"/>
      </w:pPr>
    </w:p>
    <w:p w:rsidR="006B672A" w:rsidRDefault="006B672A" w:rsidP="00A22BA7">
      <w:pPr>
        <w:ind w:left="360"/>
      </w:pPr>
      <w:r>
        <w:t>Derfor kan det koste dyrt at dumme sig.</w:t>
      </w:r>
    </w:p>
    <w:p w:rsidR="006B672A" w:rsidRDefault="006B672A" w:rsidP="00A22BA7">
      <w:pPr>
        <w:ind w:left="360"/>
      </w:pPr>
    </w:p>
    <w:p w:rsidR="000D1522" w:rsidRDefault="006B672A" w:rsidP="00A22BA7">
      <w:pPr>
        <w:ind w:left="360"/>
      </w:pPr>
      <w:r>
        <w:t>Og jeg tror, at mange af kandidaterne fra de øvrige partier vil elske at få Alternativets kandidater til at dumme sig. Fx hvis de sparker åbne døre ind, altså stiller forslag om noget, der allerede fungerer, måske endda i bedste velgående.</w:t>
      </w:r>
    </w:p>
    <w:p w:rsidR="006B672A" w:rsidRDefault="006B672A" w:rsidP="00A22BA7">
      <w:pPr>
        <w:ind w:left="360"/>
      </w:pPr>
    </w:p>
    <w:p w:rsidR="006B672A" w:rsidRDefault="006B672A" w:rsidP="00A22BA7">
      <w:pPr>
        <w:ind w:left="360"/>
      </w:pPr>
      <w:r>
        <w:t>Eller hvis de kritiserer noget på en måde der viser, at de ikke ved nok om det, de kritiserer.</w:t>
      </w:r>
    </w:p>
    <w:p w:rsidR="000D1522" w:rsidRDefault="000D1522" w:rsidP="00A22BA7">
      <w:pPr>
        <w:ind w:left="360"/>
      </w:pPr>
    </w:p>
    <w:p w:rsidR="006B672A" w:rsidRDefault="006B672A" w:rsidP="00A22BA7">
      <w:pPr>
        <w:ind w:left="360"/>
      </w:pPr>
      <w:r>
        <w:t>Så formålet med faktatjekket må være at sikre, at de ikke kommer i en sådan situation.</w:t>
      </w:r>
    </w:p>
    <w:p w:rsidR="000D1522" w:rsidRPr="000D1522" w:rsidRDefault="000D1522" w:rsidP="00A22BA7">
      <w:pPr>
        <w:ind w:left="360"/>
      </w:pPr>
    </w:p>
    <w:p w:rsidR="000D1522" w:rsidRDefault="000D1522" w:rsidP="00A22BA7">
      <w:pPr>
        <w:ind w:left="360"/>
        <w:rPr>
          <w:b/>
          <w:sz w:val="32"/>
          <w:szCs w:val="32"/>
        </w:rPr>
      </w:pPr>
    </w:p>
    <w:p w:rsidR="00A22BA7" w:rsidRPr="00257A6F" w:rsidRDefault="00A22BA7" w:rsidP="00A22BA7">
      <w:pPr>
        <w:ind w:left="360"/>
        <w:rPr>
          <w:b/>
          <w:sz w:val="32"/>
          <w:szCs w:val="32"/>
        </w:rPr>
      </w:pPr>
      <w:r>
        <w:rPr>
          <w:b/>
          <w:sz w:val="32"/>
          <w:szCs w:val="32"/>
        </w:rPr>
        <w:t>F</w:t>
      </w:r>
      <w:r w:rsidRPr="00257A6F">
        <w:rPr>
          <w:b/>
          <w:sz w:val="32"/>
          <w:szCs w:val="32"/>
        </w:rPr>
        <w:t>lygtningepolitik</w:t>
      </w:r>
    </w:p>
    <w:p w:rsidR="00A22BA7" w:rsidRPr="00257A6F" w:rsidRDefault="00A22BA7" w:rsidP="00A22BA7">
      <w:pPr>
        <w:pStyle w:val="Listeafsnit"/>
        <w:rPr>
          <w:b/>
          <w:sz w:val="32"/>
          <w:szCs w:val="32"/>
        </w:rPr>
      </w:pPr>
    </w:p>
    <w:p w:rsidR="00A22BA7" w:rsidRDefault="00A22BA7" w:rsidP="00A22BA7">
      <w:pPr>
        <w:pStyle w:val="Listeafsnit"/>
      </w:pPr>
      <w:r w:rsidRPr="00B34250">
        <w:t>Integ</w:t>
      </w:r>
      <w:r>
        <w:t>ration af flygtninge i kommunen skal have som målsætning, at flygtningene som almindelige borgere kan klare sig selv i arbejde eller uddannelse og have ophold i egen bolig. Det kræver en effektiv uddannelse i dansk sprog og kultur, et effektivt samarbejde med private og offentlige arbejdspladser om praktikpladser, løntilskudsjob og varige job samt en målrettet indsats for de uddannelsesparate unge. Det kræver en god introduktion af børnene i daginstitutioner og skoler. Det kræver en udvidelse af de almennyttige boliger.</w:t>
      </w:r>
    </w:p>
    <w:p w:rsidR="00A22BA7" w:rsidRDefault="00A22BA7" w:rsidP="00A22BA7">
      <w:pPr>
        <w:pStyle w:val="Listeafsnit"/>
      </w:pPr>
    </w:p>
    <w:p w:rsidR="00BB1200" w:rsidRDefault="006D5B3D" w:rsidP="00BB1200">
      <w:pPr>
        <w:pStyle w:val="Listeafsnit"/>
        <w:numPr>
          <w:ilvl w:val="0"/>
          <w:numId w:val="6"/>
        </w:numPr>
        <w:rPr>
          <w:i/>
        </w:rPr>
      </w:pPr>
      <w:r w:rsidRPr="006D5B3D">
        <w:rPr>
          <w:i/>
        </w:rPr>
        <w:t>Jeg går ud fra, at Rudersdal Kommune gør alle disse</w:t>
      </w:r>
      <w:r>
        <w:rPr>
          <w:i/>
        </w:rPr>
        <w:t xml:space="preserve"> ting, måske lige undtaget det med de almennyttige boliger</w:t>
      </w:r>
    </w:p>
    <w:p w:rsidR="006D5B3D" w:rsidRDefault="006D5B3D" w:rsidP="00BB1200">
      <w:pPr>
        <w:pStyle w:val="Listeafsnit"/>
        <w:numPr>
          <w:ilvl w:val="0"/>
          <w:numId w:val="6"/>
        </w:numPr>
        <w:rPr>
          <w:i/>
        </w:rPr>
      </w:pPr>
      <w:r>
        <w:rPr>
          <w:i/>
        </w:rPr>
        <w:t>Så jeg synes ikke, der her er brug for et faktatjek.</w:t>
      </w:r>
    </w:p>
    <w:p w:rsidR="00E709F0" w:rsidRDefault="00E709F0" w:rsidP="00E709F0">
      <w:pPr>
        <w:rPr>
          <w:i/>
        </w:rPr>
      </w:pPr>
    </w:p>
    <w:p w:rsidR="00E709F0" w:rsidRDefault="00E709F0" w:rsidP="00E709F0">
      <w:r>
        <w:t>Bilag: I 2014, 2015 og til juni 2016 har kommunen modtaget 309 flygtninge og familiesammenførte. Kvoten for 2016 (fra 01.03.16 – 28.02.17) er på 214, som baserer sig på flygtningetallet i 2015. Kvoten bliver langt fra opfyldt. I de første tre måneder af kvoteperioden modtog kommunen således kun 14.</w:t>
      </w:r>
    </w:p>
    <w:p w:rsidR="00E709F0" w:rsidRDefault="00E709F0" w:rsidP="00E709F0">
      <w:r>
        <w:t xml:space="preserve">Flygtningene er indkvarteret på 10 (11) midlertidige bosteder, hvor de må opholde sig i måneder til år inden de kan få permanent bolig. </w:t>
      </w:r>
    </w:p>
    <w:bookmarkStart w:id="1" w:name="_MON_1548411045"/>
    <w:bookmarkEnd w:id="1"/>
    <w:p w:rsidR="00E709F0" w:rsidRPr="00E709F0" w:rsidRDefault="009338D8" w:rsidP="00E709F0">
      <w:r>
        <w:object w:dxaOrig="1546"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8" o:title=""/>
          </v:shape>
          <o:OLEObject Type="Embed" ProgID="Word.Document.12" ShapeID="_x0000_i1025" DrawAspect="Icon" ObjectID="_1423507182" r:id="rId9">
            <o:FieldCodes>\s</o:FieldCodes>
          </o:OLEObject>
        </w:object>
      </w:r>
    </w:p>
    <w:p w:rsidR="00BB1200" w:rsidRDefault="00BB1200" w:rsidP="00A22BA7">
      <w:pPr>
        <w:pStyle w:val="Listeafsnit"/>
      </w:pPr>
    </w:p>
    <w:p w:rsidR="00A22BA7" w:rsidRPr="00257A6F" w:rsidRDefault="00A22BA7" w:rsidP="00A22BA7">
      <w:pPr>
        <w:pStyle w:val="Listeafsnit"/>
        <w:numPr>
          <w:ilvl w:val="0"/>
          <w:numId w:val="3"/>
        </w:numPr>
        <w:rPr>
          <w:b/>
          <w:sz w:val="32"/>
          <w:szCs w:val="32"/>
        </w:rPr>
      </w:pPr>
      <w:r w:rsidRPr="00257A6F">
        <w:rPr>
          <w:b/>
          <w:sz w:val="32"/>
          <w:szCs w:val="32"/>
        </w:rPr>
        <w:t>Konkrete tiltag</w:t>
      </w:r>
    </w:p>
    <w:p w:rsidR="00A22BA7" w:rsidRPr="00F7312E" w:rsidRDefault="00A22BA7" w:rsidP="00A22BA7">
      <w:pPr>
        <w:pStyle w:val="Listeafsnit"/>
      </w:pPr>
      <w:r w:rsidRPr="00257A6F">
        <w:rPr>
          <w:b/>
        </w:rPr>
        <w:t>Mentorer</w:t>
      </w:r>
    </w:p>
    <w:p w:rsidR="00A22BA7" w:rsidRDefault="00A22BA7" w:rsidP="00A22BA7">
      <w:pPr>
        <w:pStyle w:val="Listeafsnit"/>
      </w:pPr>
      <w:r>
        <w:t>Kommunen tildeler nye flygtninge en mentor af samme sproggruppe som flygtningen ½ time om ugen i 6 måneder. Mentorerne er private aktører. Nogle flygtninge oplever, at deres mentorer er vanskelige at komme i kontakt med under integrationsforløbet. Det skaber en langsom integrationsproces, som hverken gavner flygtningen eller kommunen. Alternativet Rudersdal ønsker derfor en gennemgang af mentorordningen for at sikre, at alle mentorer bidrager positivt til integrationen. Gennemgangen skal sikre, at hver enkelt mentor har kvalifikationerne til at hjælpe flygtningene med en god start i Danmark.</w:t>
      </w:r>
    </w:p>
    <w:p w:rsidR="00A22BA7" w:rsidRDefault="00A22BA7" w:rsidP="00A22BA7">
      <w:pPr>
        <w:pStyle w:val="Listeafsnit"/>
        <w:rPr>
          <w:b/>
        </w:rPr>
      </w:pPr>
    </w:p>
    <w:p w:rsidR="006D5B3D" w:rsidRPr="006D5B3D" w:rsidRDefault="006D5B3D" w:rsidP="006D5B3D">
      <w:pPr>
        <w:pStyle w:val="Listeafsnit"/>
        <w:numPr>
          <w:ilvl w:val="1"/>
          <w:numId w:val="3"/>
        </w:numPr>
        <w:rPr>
          <w:b/>
        </w:rPr>
      </w:pPr>
      <w:r>
        <w:rPr>
          <w:i/>
        </w:rPr>
        <w:t>Dette punkt diskuterede vi grundigt, og ovenstående er resultatet af diskussionen. Som for mig at se mundede ud i, at kvaliteten af de nuværende mentorer måske ikke er, hvad den burde være.</w:t>
      </w:r>
    </w:p>
    <w:p w:rsidR="00261621" w:rsidRDefault="006D5B3D" w:rsidP="00261621">
      <w:pPr>
        <w:pStyle w:val="Listeafsnit"/>
        <w:numPr>
          <w:ilvl w:val="0"/>
          <w:numId w:val="6"/>
        </w:numPr>
        <w:rPr>
          <w:i/>
        </w:rPr>
      </w:pPr>
      <w:r>
        <w:rPr>
          <w:i/>
        </w:rPr>
        <w:t>På den baggrund er ønsket om en gennemgang af hele mentorordningen rimeligt og forståeligt</w:t>
      </w:r>
      <w:r w:rsidR="00261621">
        <w:rPr>
          <w:i/>
        </w:rPr>
        <w:t>.</w:t>
      </w:r>
      <w:r w:rsidR="00261621" w:rsidRPr="00261621">
        <w:rPr>
          <w:i/>
        </w:rPr>
        <w:t xml:space="preserve"> </w:t>
      </w:r>
    </w:p>
    <w:p w:rsidR="00261621" w:rsidRDefault="00261621" w:rsidP="00261621">
      <w:pPr>
        <w:pStyle w:val="Listeafsnit"/>
        <w:numPr>
          <w:ilvl w:val="0"/>
          <w:numId w:val="6"/>
        </w:numPr>
        <w:rPr>
          <w:i/>
        </w:rPr>
      </w:pPr>
      <w:r>
        <w:rPr>
          <w:i/>
        </w:rPr>
        <w:t>Så jeg synes heller ikke her, at der er brug for et faktatjek.</w:t>
      </w:r>
    </w:p>
    <w:p w:rsidR="007B3893" w:rsidRDefault="007B3893" w:rsidP="007B3893"/>
    <w:p w:rsidR="007B3893" w:rsidRDefault="007B3893" w:rsidP="007B3893">
      <w:r>
        <w:t xml:space="preserve">Bilag: </w:t>
      </w:r>
      <w:hyperlink r:id="rId10" w:history="1">
        <w:r w:rsidRPr="007C580F">
          <w:rPr>
            <w:rStyle w:val="Llink"/>
          </w:rPr>
          <w:t>http://www.flygtningekontakt.dk/Mentorens-opgaver.pdf</w:t>
        </w:r>
      </w:hyperlink>
    </w:p>
    <w:p w:rsidR="007B3893" w:rsidRPr="007B3893" w:rsidRDefault="007B3893" w:rsidP="007B3893"/>
    <w:p w:rsidR="006D5B3D" w:rsidRPr="00257A6F" w:rsidRDefault="006D5B3D" w:rsidP="00A22BA7">
      <w:pPr>
        <w:pStyle w:val="Listeafsnit"/>
        <w:rPr>
          <w:b/>
        </w:rPr>
      </w:pPr>
    </w:p>
    <w:p w:rsidR="00A22BA7" w:rsidRPr="00257A6F" w:rsidRDefault="00A22BA7" w:rsidP="00A22BA7">
      <w:pPr>
        <w:pStyle w:val="Listeafsnit"/>
        <w:numPr>
          <w:ilvl w:val="0"/>
          <w:numId w:val="3"/>
        </w:numPr>
        <w:rPr>
          <w:b/>
        </w:rPr>
      </w:pPr>
      <w:r w:rsidRPr="00257A6F">
        <w:rPr>
          <w:b/>
        </w:rPr>
        <w:t>Bolig- og boligsociale medarbejdere</w:t>
      </w:r>
    </w:p>
    <w:p w:rsidR="00A22BA7" w:rsidRDefault="00A22BA7" w:rsidP="00A22BA7">
      <w:pPr>
        <w:pStyle w:val="Listeafsnit"/>
      </w:pPr>
      <w:r>
        <w:t xml:space="preserve">Alternativet Rudersdal ønsker en gennemgang af, hvordan de kommunale medarbejdere løser de konflikter, som er på de store midlertidige bosteder og hvordan de støtter flygtningene i den vanskelige overgang fra midlertidig til permanent bolig. </w:t>
      </w:r>
    </w:p>
    <w:p w:rsidR="00A22BA7" w:rsidRDefault="00A22BA7" w:rsidP="00A22BA7">
      <w:pPr>
        <w:pStyle w:val="Listeafsnit"/>
      </w:pPr>
      <w:r>
        <w:t>Alternativet Rudersdal ønsker derudover, at kommunen skal sikre at flygtninge aldrig bor isoleret og altid flere sammen på det midlertidige bosteder.</w:t>
      </w:r>
    </w:p>
    <w:p w:rsidR="006D5B3D" w:rsidRPr="006D5B3D" w:rsidRDefault="006D5B3D" w:rsidP="006D5B3D">
      <w:pPr>
        <w:pStyle w:val="Listeafsnit"/>
        <w:rPr>
          <w:i/>
        </w:rPr>
      </w:pPr>
    </w:p>
    <w:p w:rsidR="00261621" w:rsidRDefault="006D5B3D" w:rsidP="00261621">
      <w:pPr>
        <w:pStyle w:val="Listeafsnit"/>
        <w:numPr>
          <w:ilvl w:val="0"/>
          <w:numId w:val="6"/>
        </w:numPr>
        <w:rPr>
          <w:i/>
        </w:rPr>
      </w:pPr>
      <w:r w:rsidRPr="006D5B3D">
        <w:rPr>
          <w:i/>
        </w:rPr>
        <w:t>Igen:</w:t>
      </w:r>
      <w:r>
        <w:rPr>
          <w:i/>
        </w:rPr>
        <w:t xml:space="preserve"> Punktet opsummerer diskussionen på mødet, </w:t>
      </w:r>
      <w:r w:rsidR="00261621">
        <w:rPr>
          <w:i/>
        </w:rPr>
        <w:t>igen er ønsket om en gennemgang</w:t>
      </w:r>
    </w:p>
    <w:p w:rsidR="00261621" w:rsidRPr="006D5B3D" w:rsidRDefault="00261621" w:rsidP="00261621">
      <w:pPr>
        <w:pStyle w:val="Listeafsnit"/>
        <w:numPr>
          <w:ilvl w:val="0"/>
          <w:numId w:val="6"/>
        </w:numPr>
        <w:rPr>
          <w:i/>
        </w:rPr>
      </w:pPr>
      <w:r>
        <w:rPr>
          <w:i/>
        </w:rPr>
        <w:t xml:space="preserve"> Så jeg synes heller ikke her, at der er brug for et faktatjek.</w:t>
      </w:r>
    </w:p>
    <w:p w:rsidR="00A22BA7" w:rsidRDefault="00A22BA7" w:rsidP="00A22BA7">
      <w:pPr>
        <w:rPr>
          <w:b/>
        </w:rPr>
      </w:pPr>
    </w:p>
    <w:p w:rsidR="00261621" w:rsidRPr="00EC3A3F" w:rsidRDefault="00261621" w:rsidP="00A22BA7">
      <w:pPr>
        <w:rPr>
          <w:b/>
        </w:rPr>
      </w:pPr>
    </w:p>
    <w:p w:rsidR="00A22BA7" w:rsidRPr="00257A6F" w:rsidRDefault="00A22BA7" w:rsidP="00A22BA7">
      <w:pPr>
        <w:pStyle w:val="Listeafsnit"/>
        <w:numPr>
          <w:ilvl w:val="0"/>
          <w:numId w:val="3"/>
        </w:numPr>
        <w:rPr>
          <w:b/>
        </w:rPr>
      </w:pPr>
      <w:r w:rsidRPr="00257A6F">
        <w:rPr>
          <w:b/>
        </w:rPr>
        <w:t>Sundhed</w:t>
      </w:r>
    </w:p>
    <w:p w:rsidR="00A22BA7" w:rsidRDefault="00A22BA7" w:rsidP="00A22BA7">
      <w:pPr>
        <w:pStyle w:val="Listeafsnit"/>
      </w:pPr>
      <w:r>
        <w:t>Alternativet Rudersdal ønsker, at alle nye flygtninge tilbydes en generel helbredsundersøgelse. Kommunen skal sikre, at der etableres en kontakt mellem flygtning og praktiserende læge. Kommunen skal have særlig fokus på, hvilke flygtninge, der er traumatiserede og hvordan de kan hjælpes.</w:t>
      </w:r>
    </w:p>
    <w:p w:rsidR="00261621" w:rsidRDefault="00261621" w:rsidP="0078462E">
      <w:pPr>
        <w:pStyle w:val="Listeafsnit"/>
      </w:pPr>
    </w:p>
    <w:p w:rsidR="00261621" w:rsidRDefault="00261621" w:rsidP="00261621">
      <w:pPr>
        <w:pStyle w:val="Listeafsnit"/>
        <w:numPr>
          <w:ilvl w:val="1"/>
          <w:numId w:val="3"/>
        </w:numPr>
        <w:rPr>
          <w:i/>
        </w:rPr>
      </w:pPr>
      <w:r w:rsidRPr="00261621">
        <w:rPr>
          <w:i/>
        </w:rPr>
        <w:t xml:space="preserve">Ønsket om en generel </w:t>
      </w:r>
      <w:r>
        <w:rPr>
          <w:i/>
        </w:rPr>
        <w:t>helbredsundersøgelse er godt, men kræver ikke faktatjek</w:t>
      </w:r>
    </w:p>
    <w:p w:rsidR="00C46ACE" w:rsidRDefault="00261621" w:rsidP="00261621">
      <w:pPr>
        <w:pStyle w:val="Listeafsnit"/>
        <w:numPr>
          <w:ilvl w:val="1"/>
          <w:numId w:val="3"/>
        </w:numPr>
        <w:rPr>
          <w:i/>
        </w:rPr>
      </w:pPr>
      <w:r>
        <w:rPr>
          <w:i/>
        </w:rPr>
        <w:t xml:space="preserve">Muligt faktatjek: Hvad gør kommunen i dag for at sikre, </w:t>
      </w:r>
      <w:r w:rsidR="0078462E">
        <w:rPr>
          <w:i/>
        </w:rPr>
        <w:t>at der etableres kontakt mellem nye flygtninge og de praktiserende læger</w:t>
      </w:r>
      <w:r w:rsidR="00C46ACE">
        <w:rPr>
          <w:i/>
        </w:rPr>
        <w:t>?</w:t>
      </w:r>
      <w:r w:rsidR="00C46ACE" w:rsidRPr="00C46ACE">
        <w:rPr>
          <w:i/>
        </w:rPr>
        <w:t xml:space="preserve"> </w:t>
      </w:r>
      <w:r w:rsidR="007B3893">
        <w:rPr>
          <w:i/>
          <w:color w:val="2F5496" w:themeColor="accent1" w:themeShade="BF"/>
        </w:rPr>
        <w:t xml:space="preserve">Kommunen mener ikke, at det er en opgave at sikre sig, at flygtningen kommer i kontakt med den udpegede læge. Efter </w:t>
      </w:r>
      <w:r w:rsidR="007B3893">
        <w:rPr>
          <w:i/>
          <w:color w:val="2F5496" w:themeColor="accent1" w:themeShade="BF"/>
        </w:rPr>
        <w:lastRenderedPageBreak/>
        <w:t>anmodning kan mentoren ringe og lave en aftale med lægen om en konsultation. Det er lægens opgave at sørge for tolk.</w:t>
      </w:r>
    </w:p>
    <w:p w:rsidR="00261621" w:rsidRPr="00E237DC" w:rsidRDefault="00C46ACE" w:rsidP="00261621">
      <w:pPr>
        <w:pStyle w:val="Listeafsnit"/>
        <w:numPr>
          <w:ilvl w:val="1"/>
          <w:numId w:val="3"/>
        </w:numPr>
        <w:rPr>
          <w:i/>
        </w:rPr>
      </w:pPr>
      <w:r>
        <w:rPr>
          <w:i/>
        </w:rPr>
        <w:t>Muligt faktatjek: Hvad gør kommunen i dag for at spotte, og derefter hjælpe traumatiserede flygtninge?</w:t>
      </w:r>
      <w:r w:rsidR="00BD628D">
        <w:rPr>
          <w:i/>
        </w:rPr>
        <w:t xml:space="preserve"> </w:t>
      </w:r>
      <w:r w:rsidR="00E237DC" w:rsidRPr="00E237DC">
        <w:rPr>
          <w:i/>
          <w:color w:val="2F5496" w:themeColor="accent1" w:themeShade="BF"/>
        </w:rPr>
        <w:t>Jeg ved ikke, hvad kommunen konkret foretager sig</w:t>
      </w:r>
      <w:r w:rsidR="00E237DC">
        <w:rPr>
          <w:i/>
          <w:color w:val="2F5496" w:themeColor="accent1" w:themeShade="BF"/>
        </w:rPr>
        <w:t xml:space="preserve"> herunder om den anvender sig af en særlig procedure. Men at problemet er stort viser følgende:</w:t>
      </w:r>
    </w:p>
    <w:p w:rsidR="00E237DC" w:rsidRDefault="00E237DC" w:rsidP="00E237DC"/>
    <w:p w:rsidR="00E237DC" w:rsidRPr="00E237DC" w:rsidRDefault="00E237DC" w:rsidP="00E237DC">
      <w:r>
        <w:t>Bilag1:</w:t>
      </w:r>
    </w:p>
    <w:p w:rsidR="00A22BA7" w:rsidRDefault="00C879F9" w:rsidP="00A22BA7">
      <w:pPr>
        <w:pStyle w:val="Listeafsnit"/>
      </w:pPr>
      <w:hyperlink r:id="rId11" w:history="1">
        <w:r w:rsidR="00E237DC" w:rsidRPr="007C580F">
          <w:rPr>
            <w:rStyle w:val="Llink"/>
          </w:rPr>
          <w:t>http://uim.dk/arbejdsomrader/Integration/traumatiserede-flygtninge</w:t>
        </w:r>
      </w:hyperlink>
    </w:p>
    <w:p w:rsidR="00E237DC" w:rsidRDefault="00E237DC" w:rsidP="00A22BA7">
      <w:pPr>
        <w:pStyle w:val="Listeafsnit"/>
      </w:pPr>
    </w:p>
    <w:p w:rsidR="00E237DC" w:rsidRDefault="00E237DC" w:rsidP="00A22BA7">
      <w:pPr>
        <w:pStyle w:val="Listeafsnit"/>
        <w:rPr>
          <w:color w:val="2F5496" w:themeColor="accent1" w:themeShade="BF"/>
        </w:rPr>
      </w:pPr>
      <w:r w:rsidRPr="001B4752">
        <w:rPr>
          <w:color w:val="2F5496" w:themeColor="accent1" w:themeShade="BF"/>
        </w:rPr>
        <w:t xml:space="preserve">Bilag 2: Amnesty International foretog i 2007 en undersøgelse af 142 nyankomne flygtning i asylcenter Sandholm. </w:t>
      </w:r>
      <w:r w:rsidR="001B4752" w:rsidRPr="001B4752">
        <w:rPr>
          <w:color w:val="2F5496" w:themeColor="accent1" w:themeShade="BF"/>
        </w:rPr>
        <w:t>Treogfyrre procent oplyste, at de havde været udsat for tortur, 59% havde været udsat for krig og 44% for fængsling eller tilbageholdelse</w:t>
      </w:r>
      <w:r w:rsidR="001B4752">
        <w:rPr>
          <w:color w:val="2F5496" w:themeColor="accent1" w:themeShade="BF"/>
        </w:rPr>
        <w:t>.</w:t>
      </w:r>
    </w:p>
    <w:p w:rsidR="001B4752" w:rsidRPr="001B4752" w:rsidRDefault="001B4752" w:rsidP="00A22BA7">
      <w:pPr>
        <w:pStyle w:val="Listeafsnit"/>
        <w:rPr>
          <w:color w:val="2F5496" w:themeColor="accent1" w:themeShade="BF"/>
        </w:rPr>
      </w:pPr>
    </w:p>
    <w:p w:rsidR="00E237DC" w:rsidRDefault="00E237DC" w:rsidP="00A22BA7">
      <w:pPr>
        <w:pStyle w:val="Listeafsnit"/>
      </w:pPr>
    </w:p>
    <w:p w:rsidR="00A22BA7" w:rsidRPr="00BC38B4" w:rsidRDefault="00A22BA7" w:rsidP="00A22BA7">
      <w:pPr>
        <w:pStyle w:val="Listeafsnit"/>
        <w:numPr>
          <w:ilvl w:val="0"/>
          <w:numId w:val="5"/>
        </w:numPr>
        <w:rPr>
          <w:b/>
        </w:rPr>
      </w:pPr>
      <w:r w:rsidRPr="005D1EE1">
        <w:rPr>
          <w:b/>
        </w:rPr>
        <w:t>Arbejdsmarkedet</w:t>
      </w:r>
    </w:p>
    <w:p w:rsidR="00A22BA7" w:rsidRDefault="00A22BA7" w:rsidP="00A22BA7">
      <w:pPr>
        <w:pStyle w:val="Listeafsnit"/>
        <w:numPr>
          <w:ilvl w:val="0"/>
          <w:numId w:val="3"/>
        </w:numPr>
      </w:pPr>
      <w:r>
        <w:t>Alternativet Rudersdal ønsker, at kommunen udarbejder et curriculum for hver enkelt flygtning, som ikke kun skal brug</w:t>
      </w:r>
      <w:r w:rsidR="00C46ACE">
        <w:t>e</w:t>
      </w:r>
      <w:r>
        <w:t>s af kommunen til at finde relevant praktik, arbejde og uddannelse, men som også efter behov kan gøres tilgængelig for de mange frivillige, der kan bidrage til denne vigtige opgave.</w:t>
      </w:r>
    </w:p>
    <w:p w:rsidR="00A22BA7" w:rsidRDefault="00A22BA7" w:rsidP="00A22BA7">
      <w:pPr>
        <w:pStyle w:val="Listeafsnit"/>
      </w:pPr>
    </w:p>
    <w:p w:rsidR="00A22BA7" w:rsidRDefault="00A22BA7" w:rsidP="00A22BA7">
      <w:pPr>
        <w:pStyle w:val="Listeafsnit"/>
        <w:numPr>
          <w:ilvl w:val="0"/>
          <w:numId w:val="3"/>
        </w:numPr>
      </w:pPr>
      <w:r>
        <w:t>Alternativet Rudersdal ønsker, at kommunen i samarbejde med de frivillige jævnligt afholder en jobbørs for erhvervslivet og flygtningene.</w:t>
      </w:r>
    </w:p>
    <w:p w:rsidR="00C46ACE" w:rsidRDefault="00C46ACE" w:rsidP="00C46ACE">
      <w:pPr>
        <w:pStyle w:val="Listeafsnit"/>
      </w:pPr>
    </w:p>
    <w:p w:rsidR="00C46ACE" w:rsidRPr="00261621" w:rsidRDefault="00C46ACE" w:rsidP="00C46ACE">
      <w:pPr>
        <w:pStyle w:val="Listeafsnit"/>
        <w:numPr>
          <w:ilvl w:val="1"/>
          <w:numId w:val="3"/>
        </w:numPr>
        <w:rPr>
          <w:i/>
        </w:rPr>
      </w:pPr>
      <w:r>
        <w:rPr>
          <w:i/>
        </w:rPr>
        <w:t>Muligt faktatjek: Hvad gør kommunen i dag for at etablere kontakt mellem erhvervsliv og flygtninge?</w:t>
      </w:r>
      <w:r w:rsidR="001B4752">
        <w:rPr>
          <w:i/>
        </w:rPr>
        <w:t xml:space="preserve"> </w:t>
      </w:r>
      <w:r w:rsidR="001B4752">
        <w:rPr>
          <w:i/>
          <w:color w:val="2F5496" w:themeColor="accent1" w:themeShade="BF"/>
        </w:rPr>
        <w:t>Efter min vurdering er kommunen rimelig aktiv. Så vidt jeg ved, har der været afholdt en jobbørs. Men det rokker ikke ved de konkrete forslag om curriculum og flere gange jobbørs.</w:t>
      </w:r>
    </w:p>
    <w:p w:rsidR="00A22BA7" w:rsidRDefault="00A22BA7" w:rsidP="00A22BA7">
      <w:pPr>
        <w:pStyle w:val="Listeafsnit"/>
      </w:pPr>
    </w:p>
    <w:p w:rsidR="00A22BA7" w:rsidRDefault="00A22BA7" w:rsidP="00A22BA7">
      <w:pPr>
        <w:pStyle w:val="Listeafsnit"/>
        <w:numPr>
          <w:ilvl w:val="0"/>
          <w:numId w:val="3"/>
        </w:numPr>
      </w:pPr>
      <w:r>
        <w:t>Alternativet Rudersdal ønsker, at kommunen etablerer et iværksættermiljø for flygtninge, da det er en realitet, at der ikke er lønarbejde til alle. Ved at understøtte iværksættere giver det mulighed for, at flygtninge selv kan finde et arbejde. En del flygtninge har erfaring med mindre erhvervsvirksomheder i hjemlandet. Flygtningene kommer med et andet syn på Rudersdal og er evt. bedre til at spotte nye muligheder, hvor der mangler udbud af service eller produkter. Hvis kommunen ikke har en strategi for mindre virksomheder bør en sådan udarbejdes for at styrke iværksætterånden for alle borgere.</w:t>
      </w:r>
    </w:p>
    <w:p w:rsidR="00837761" w:rsidRDefault="00837761" w:rsidP="00837761">
      <w:pPr>
        <w:pStyle w:val="Listeafsnit"/>
      </w:pPr>
    </w:p>
    <w:p w:rsidR="00837761" w:rsidRPr="00837761" w:rsidRDefault="00837761" w:rsidP="00837761">
      <w:pPr>
        <w:pStyle w:val="Listeafsnit"/>
        <w:numPr>
          <w:ilvl w:val="1"/>
          <w:numId w:val="3"/>
        </w:numPr>
      </w:pPr>
      <w:r>
        <w:rPr>
          <w:i/>
        </w:rPr>
        <w:t>Muligt faktatjek: Hvis man spørger Rudersdal Kommune om kommunen har en iværksætterstrategi for flygtninge og indvandrere, hvad vil den så svare?</w:t>
      </w:r>
    </w:p>
    <w:p w:rsidR="00837761" w:rsidRPr="00837761" w:rsidRDefault="00837761" w:rsidP="00837761">
      <w:pPr>
        <w:pStyle w:val="Listeafsnit"/>
        <w:numPr>
          <w:ilvl w:val="1"/>
          <w:numId w:val="3"/>
        </w:numPr>
      </w:pPr>
      <w:r>
        <w:rPr>
          <w:i/>
        </w:rPr>
        <w:t>Hvis ja, hvad er den så?</w:t>
      </w:r>
    </w:p>
    <w:p w:rsidR="00837761" w:rsidRPr="00837761" w:rsidRDefault="00837761" w:rsidP="00837761">
      <w:pPr>
        <w:pStyle w:val="Listeafsnit"/>
        <w:numPr>
          <w:ilvl w:val="2"/>
          <w:numId w:val="3"/>
        </w:numPr>
      </w:pPr>
      <w:r>
        <w:rPr>
          <w:i/>
        </w:rPr>
        <w:t>Og så må alternativets politikforslag (ovenstående) rettes til i henhold hertil.</w:t>
      </w:r>
    </w:p>
    <w:p w:rsidR="00837761" w:rsidRDefault="00837761" w:rsidP="00837761">
      <w:pPr>
        <w:pStyle w:val="Listeafsnit"/>
        <w:numPr>
          <w:ilvl w:val="1"/>
          <w:numId w:val="3"/>
        </w:numPr>
      </w:pPr>
      <w:r>
        <w:rPr>
          <w:i/>
        </w:rPr>
        <w:lastRenderedPageBreak/>
        <w:t>Hvis nej, er der jo fri bane for at gå videre med ovenstående forslag og ideer.</w:t>
      </w:r>
      <w:r w:rsidR="001B4752">
        <w:rPr>
          <w:i/>
        </w:rPr>
        <w:t xml:space="preserve"> </w:t>
      </w:r>
      <w:r w:rsidR="005744EA">
        <w:rPr>
          <w:i/>
          <w:color w:val="2F5496" w:themeColor="accent1" w:themeShade="BF"/>
        </w:rPr>
        <w:t>I de par år, jeg har beskæftiget mig med flygtninge, har jeg aldrig hørt om en kommunal strategi på området. Men jeg spørger en anden frivillig.</w:t>
      </w:r>
    </w:p>
    <w:p w:rsidR="00A22BA7" w:rsidRDefault="00A22BA7" w:rsidP="00A22BA7"/>
    <w:p w:rsidR="00A22BA7" w:rsidRPr="00257A6F" w:rsidRDefault="00A22BA7" w:rsidP="00A22BA7">
      <w:pPr>
        <w:pStyle w:val="Listeafsnit"/>
        <w:numPr>
          <w:ilvl w:val="0"/>
          <w:numId w:val="3"/>
        </w:numPr>
        <w:rPr>
          <w:b/>
        </w:rPr>
      </w:pPr>
      <w:r w:rsidRPr="00257A6F">
        <w:rPr>
          <w:b/>
        </w:rPr>
        <w:t>Frivillige</w:t>
      </w:r>
    </w:p>
    <w:p w:rsidR="00A22BA7" w:rsidRDefault="00A22BA7" w:rsidP="00A22BA7">
      <w:pPr>
        <w:pStyle w:val="Listeafsnit"/>
      </w:pPr>
      <w:r>
        <w:t>Der er et meget stort netværk af frivillige i Rudersdal kommune, som arbejder for at styrke integrationen af flygtninge. Alternativet Rudersdal ønsker, at kommunen styrker dette samarbejde</w:t>
      </w:r>
      <w:r w:rsidR="005744EA">
        <w:t>.</w:t>
      </w:r>
      <w:r>
        <w:t xml:space="preserve"> Der er så mange aktører på området, at der behov for koordination. Alternativet Rudersdal ønsker derfor en bevilling til Frivilligcentret, som kan sikre dette.</w:t>
      </w:r>
    </w:p>
    <w:p w:rsidR="00837761" w:rsidRDefault="00837761" w:rsidP="00837761">
      <w:pPr>
        <w:pStyle w:val="Listeafsnit"/>
        <w:numPr>
          <w:ilvl w:val="0"/>
          <w:numId w:val="3"/>
        </w:numPr>
      </w:pPr>
      <w:r>
        <w:t>Mm</w:t>
      </w:r>
    </w:p>
    <w:p w:rsidR="00837761" w:rsidRPr="00D81C02" w:rsidRDefault="00837761" w:rsidP="00837761">
      <w:pPr>
        <w:pStyle w:val="Listeafsnit"/>
        <w:numPr>
          <w:ilvl w:val="1"/>
          <w:numId w:val="3"/>
        </w:numPr>
      </w:pPr>
      <w:r>
        <w:rPr>
          <w:i/>
        </w:rPr>
        <w:t>Rudersdal Kommune har ikke nogen samlet paraplyorganisation for det frivillige arbejde med flygtninge og indvandrede. Hvis man går ind på kommunens hjemmeside</w:t>
      </w:r>
      <w:r w:rsidR="00D81C02">
        <w:rPr>
          <w:i/>
        </w:rPr>
        <w:t xml:space="preserve">, kan man </w:t>
      </w:r>
      <w:proofErr w:type="spellStart"/>
      <w:r w:rsidR="00D81C02">
        <w:rPr>
          <w:i/>
        </w:rPr>
        <w:t>bl</w:t>
      </w:r>
      <w:proofErr w:type="spellEnd"/>
      <w:r w:rsidR="00D81C02">
        <w:rPr>
          <w:i/>
        </w:rPr>
        <w:t>. a. læse følgende:</w:t>
      </w:r>
    </w:p>
    <w:p w:rsidR="00D81C02" w:rsidRPr="00D81C02" w:rsidRDefault="00D81C02" w:rsidP="00D81C02">
      <w:pPr>
        <w:pStyle w:val="Listeafsnit"/>
        <w:ind w:left="1440"/>
        <w:rPr>
          <w:rFonts w:cstheme="minorHAnsi"/>
          <w:b/>
        </w:rPr>
      </w:pPr>
      <w:r w:rsidRPr="00D81C02">
        <w:rPr>
          <w:rFonts w:cstheme="minorHAnsi"/>
          <w:b/>
          <w:color w:val="283139"/>
          <w:shd w:val="clear" w:color="auto" w:fill="FFFFFF"/>
        </w:rPr>
        <w:t>Du kan blandt andet være aktiv i Birkerød Flygtningekontakt, Røde Kors, Menighedsrådene, Kontaktgruppen, Venligboerne og Bistrupvennerne</w:t>
      </w:r>
      <w:r w:rsidRPr="00D81C02">
        <w:rPr>
          <w:rFonts w:cstheme="minorHAnsi"/>
          <w:b/>
          <w:color w:val="283139"/>
          <w:sz w:val="26"/>
          <w:szCs w:val="26"/>
          <w:shd w:val="clear" w:color="auto" w:fill="FFFFFF"/>
        </w:rPr>
        <w:t>.</w:t>
      </w:r>
    </w:p>
    <w:p w:rsidR="00D81C02" w:rsidRPr="00D81C02" w:rsidRDefault="00D81C02" w:rsidP="00837761">
      <w:pPr>
        <w:pStyle w:val="Listeafsnit"/>
        <w:numPr>
          <w:ilvl w:val="1"/>
          <w:numId w:val="3"/>
        </w:numPr>
      </w:pPr>
      <w:r>
        <w:rPr>
          <w:i/>
        </w:rPr>
        <w:t>Så det giver god mening at Alternativet foreslår et større engagement i det frivillige arbejde.</w:t>
      </w:r>
    </w:p>
    <w:p w:rsidR="00D81C02" w:rsidRPr="00D81C02" w:rsidRDefault="00D81C02" w:rsidP="00837761">
      <w:pPr>
        <w:pStyle w:val="Listeafsnit"/>
        <w:numPr>
          <w:ilvl w:val="1"/>
          <w:numId w:val="3"/>
        </w:numPr>
        <w:rPr>
          <w:b/>
          <w:i/>
        </w:rPr>
      </w:pPr>
      <w:r>
        <w:rPr>
          <w:i/>
        </w:rPr>
        <w:t xml:space="preserve">Men jeg er ikke så begejstret for </w:t>
      </w:r>
      <w:proofErr w:type="spellStart"/>
      <w:r>
        <w:rPr>
          <w:i/>
        </w:rPr>
        <w:t>formuleringe</w:t>
      </w:r>
      <w:proofErr w:type="spellEnd"/>
      <w:r>
        <w:rPr>
          <w:i/>
        </w:rPr>
        <w:t xml:space="preserve"> : </w:t>
      </w:r>
      <w:r w:rsidRPr="00D81C02">
        <w:rPr>
          <w:b/>
        </w:rPr>
        <w:t>at der skabes et forum, hvor samarbejdet løbende kan evalueres</w:t>
      </w:r>
      <w:r w:rsidRPr="00D81C02">
        <w:rPr>
          <w:b/>
          <w:i/>
        </w:rPr>
        <w:t>.</w:t>
      </w:r>
      <w:r w:rsidRPr="00D81C02">
        <w:rPr>
          <w:i/>
        </w:rPr>
        <w:t xml:space="preserve"> For mig at se, er der stor forskel på at støtte og at evaluere, og som det står her, ser det ud til at forslaget kun drejer sig om det sidste.</w:t>
      </w:r>
    </w:p>
    <w:p w:rsidR="00D81C02" w:rsidRPr="005744EA" w:rsidRDefault="00D81C02" w:rsidP="00837761">
      <w:pPr>
        <w:pStyle w:val="Listeafsnit"/>
        <w:numPr>
          <w:ilvl w:val="1"/>
          <w:numId w:val="3"/>
        </w:numPr>
        <w:rPr>
          <w:b/>
          <w:i/>
        </w:rPr>
      </w:pPr>
      <w:r>
        <w:rPr>
          <w:i/>
        </w:rPr>
        <w:t>Men jeg er gode venner med formanden for Birkerød Flygtningekontakt, og vil spørge ham om hvad han mener om ovenstående oplæg om Frivillige.</w:t>
      </w:r>
    </w:p>
    <w:p w:rsidR="005744EA" w:rsidRDefault="005744EA" w:rsidP="005744EA">
      <w:pPr>
        <w:rPr>
          <w:b/>
          <w:i/>
        </w:rPr>
      </w:pPr>
    </w:p>
    <w:p w:rsidR="005744EA" w:rsidRDefault="005744EA" w:rsidP="005744EA">
      <w:pPr>
        <w:rPr>
          <w:b/>
          <w:i/>
          <w:color w:val="2F5496" w:themeColor="accent1" w:themeShade="BF"/>
        </w:rPr>
      </w:pPr>
      <w:r>
        <w:rPr>
          <w:b/>
          <w:i/>
          <w:color w:val="2F5496" w:themeColor="accent1" w:themeShade="BF"/>
        </w:rPr>
        <w:t>Det er ikke kommunen, som skal have en paraplyorganisation for de frivillige, men de frivillige selv. En sådan eksisterer i form af ”Integrationsnetværket”. Men det er understøttelsen af netværket i form af Frivilligcentret, som er vigtig.</w:t>
      </w:r>
    </w:p>
    <w:p w:rsidR="005744EA" w:rsidRPr="005744EA" w:rsidRDefault="005744EA" w:rsidP="005744EA">
      <w:pPr>
        <w:rPr>
          <w:b/>
          <w:i/>
          <w:color w:val="2F5496" w:themeColor="accent1" w:themeShade="BF"/>
        </w:rPr>
      </w:pPr>
      <w:r>
        <w:rPr>
          <w:b/>
          <w:i/>
          <w:color w:val="2F5496" w:themeColor="accent1" w:themeShade="BF"/>
        </w:rPr>
        <w:t>Der er mindst to fora for samarbejdet mellem kommunen og de frivillige, og der foregår jo en løbende evaluering. Derfor er forslaget om at skabe et forum overflødigt. Er nu slettet</w:t>
      </w:r>
    </w:p>
    <w:p w:rsidR="00A22BA7" w:rsidRPr="002A1723" w:rsidRDefault="00A22BA7" w:rsidP="00A22BA7">
      <w:pPr>
        <w:pStyle w:val="Normal1"/>
      </w:pPr>
    </w:p>
    <w:p w:rsidR="00713AE3" w:rsidRPr="00BC1C9F" w:rsidRDefault="00C879F9" w:rsidP="00BC1C9F"/>
    <w:sectPr w:rsidR="00713AE3" w:rsidRPr="00BC1C9F">
      <w:footerReference w:type="default" r:id="rId12"/>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D4" w:rsidRDefault="00D320D4" w:rsidP="00DC0F38">
      <w:r>
        <w:separator/>
      </w:r>
    </w:p>
  </w:endnote>
  <w:endnote w:type="continuationSeparator" w:id="0">
    <w:p w:rsidR="00D320D4" w:rsidRDefault="00D320D4" w:rsidP="00DC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38" w:rsidRDefault="00DC0F38">
    <w:pPr>
      <w:pStyle w:val="Sidefod"/>
    </w:pPr>
    <w:r>
      <w:t>Flygtningepolitik-Faktatjek, 2 udg. 13022017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D4" w:rsidRDefault="00D320D4" w:rsidP="00DC0F38">
      <w:r>
        <w:separator/>
      </w:r>
    </w:p>
  </w:footnote>
  <w:footnote w:type="continuationSeparator" w:id="0">
    <w:p w:rsidR="00D320D4" w:rsidRDefault="00D320D4" w:rsidP="00DC0F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52D7"/>
    <w:multiLevelType w:val="hybridMultilevel"/>
    <w:tmpl w:val="9244D31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36AC311E"/>
    <w:multiLevelType w:val="hybridMultilevel"/>
    <w:tmpl w:val="ED74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C3475"/>
    <w:multiLevelType w:val="hybridMultilevel"/>
    <w:tmpl w:val="32ECD8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577653B"/>
    <w:multiLevelType w:val="hybridMultilevel"/>
    <w:tmpl w:val="9F8C3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629010F"/>
    <w:multiLevelType w:val="hybridMultilevel"/>
    <w:tmpl w:val="AA868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0DD2077"/>
    <w:multiLevelType w:val="hybridMultilevel"/>
    <w:tmpl w:val="E8F233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2C"/>
    <w:rsid w:val="0004729D"/>
    <w:rsid w:val="000C0C2C"/>
    <w:rsid w:val="000D1522"/>
    <w:rsid w:val="0010673C"/>
    <w:rsid w:val="00192482"/>
    <w:rsid w:val="001B4752"/>
    <w:rsid w:val="00261621"/>
    <w:rsid w:val="002E201B"/>
    <w:rsid w:val="005744EA"/>
    <w:rsid w:val="006B672A"/>
    <w:rsid w:val="006D5B3D"/>
    <w:rsid w:val="0078462E"/>
    <w:rsid w:val="007B3893"/>
    <w:rsid w:val="007E0185"/>
    <w:rsid w:val="00837761"/>
    <w:rsid w:val="008816DF"/>
    <w:rsid w:val="009338D8"/>
    <w:rsid w:val="00A22BA7"/>
    <w:rsid w:val="00BB1200"/>
    <w:rsid w:val="00BC1C9F"/>
    <w:rsid w:val="00BD628D"/>
    <w:rsid w:val="00C46ACE"/>
    <w:rsid w:val="00C879F9"/>
    <w:rsid w:val="00CD287E"/>
    <w:rsid w:val="00D320D4"/>
    <w:rsid w:val="00D81C02"/>
    <w:rsid w:val="00DC0F38"/>
    <w:rsid w:val="00E237DC"/>
    <w:rsid w:val="00E709F0"/>
    <w:rsid w:val="00FF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2C"/>
    <w:pPr>
      <w:spacing w:after="0" w:line="240" w:lineRule="auto"/>
    </w:pPr>
    <w:rPr>
      <w:rFonts w:ascii="Times New Roman" w:eastAsia="Times New Roman" w:hAnsi="Times New Roman" w:cs="Times New Roman"/>
      <w:color w:val="000000"/>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0C0C2C"/>
    <w:pPr>
      <w:spacing w:after="0" w:line="240" w:lineRule="auto"/>
    </w:pPr>
    <w:rPr>
      <w:rFonts w:ascii="Times New Roman" w:eastAsia="Times New Roman" w:hAnsi="Times New Roman" w:cs="Times New Roman"/>
      <w:color w:val="000000"/>
      <w:sz w:val="24"/>
      <w:szCs w:val="24"/>
      <w:lang w:val="da-DK" w:eastAsia="da-DK"/>
    </w:rPr>
  </w:style>
  <w:style w:type="paragraph" w:styleId="Listeafsnit">
    <w:name w:val="List Paragraph"/>
    <w:basedOn w:val="Normal"/>
    <w:uiPriority w:val="34"/>
    <w:qFormat/>
    <w:rsid w:val="000C0C2C"/>
    <w:pPr>
      <w:ind w:left="720"/>
      <w:contextualSpacing/>
    </w:pPr>
    <w:rPr>
      <w:rFonts w:asciiTheme="minorHAnsi" w:eastAsiaTheme="minorHAnsi" w:hAnsiTheme="minorHAnsi" w:cstheme="minorBidi"/>
      <w:color w:val="auto"/>
      <w:lang w:eastAsia="en-US"/>
    </w:rPr>
  </w:style>
  <w:style w:type="character" w:styleId="Llink">
    <w:name w:val="Hyperlink"/>
    <w:basedOn w:val="Standardskrifttypeiafsnit"/>
    <w:uiPriority w:val="99"/>
    <w:unhideWhenUsed/>
    <w:rsid w:val="007B3893"/>
    <w:rPr>
      <w:color w:val="0563C1" w:themeColor="hyperlink"/>
      <w:u w:val="single"/>
    </w:rPr>
  </w:style>
  <w:style w:type="paragraph" w:styleId="Sidehoved">
    <w:name w:val="header"/>
    <w:basedOn w:val="Normal"/>
    <w:link w:val="SidehovedTegn"/>
    <w:uiPriority w:val="99"/>
    <w:unhideWhenUsed/>
    <w:rsid w:val="00DC0F38"/>
    <w:pPr>
      <w:tabs>
        <w:tab w:val="center" w:pos="4986"/>
        <w:tab w:val="right" w:pos="9972"/>
      </w:tabs>
    </w:pPr>
  </w:style>
  <w:style w:type="character" w:customStyle="1" w:styleId="SidehovedTegn">
    <w:name w:val="Sidehoved Tegn"/>
    <w:basedOn w:val="Standardskrifttypeiafsnit"/>
    <w:link w:val="Sidehoved"/>
    <w:uiPriority w:val="99"/>
    <w:rsid w:val="00DC0F38"/>
    <w:rPr>
      <w:rFonts w:ascii="Times New Roman" w:eastAsia="Times New Roman" w:hAnsi="Times New Roman" w:cs="Times New Roman"/>
      <w:color w:val="000000"/>
      <w:sz w:val="24"/>
      <w:szCs w:val="24"/>
      <w:lang w:val="da-DK" w:eastAsia="da-DK"/>
    </w:rPr>
  </w:style>
  <w:style w:type="paragraph" w:styleId="Sidefod">
    <w:name w:val="footer"/>
    <w:basedOn w:val="Normal"/>
    <w:link w:val="SidefodTegn"/>
    <w:uiPriority w:val="99"/>
    <w:unhideWhenUsed/>
    <w:rsid w:val="00DC0F38"/>
    <w:pPr>
      <w:tabs>
        <w:tab w:val="center" w:pos="4986"/>
        <w:tab w:val="right" w:pos="9972"/>
      </w:tabs>
    </w:pPr>
  </w:style>
  <w:style w:type="character" w:customStyle="1" w:styleId="SidefodTegn">
    <w:name w:val="Sidefod Tegn"/>
    <w:basedOn w:val="Standardskrifttypeiafsnit"/>
    <w:link w:val="Sidefod"/>
    <w:uiPriority w:val="99"/>
    <w:rsid w:val="00DC0F38"/>
    <w:rPr>
      <w:rFonts w:ascii="Times New Roman" w:eastAsia="Times New Roman" w:hAnsi="Times New Roman" w:cs="Times New Roman"/>
      <w:color w:val="000000"/>
      <w:sz w:val="24"/>
      <w:szCs w:val="24"/>
      <w:lang w:val="da-DK"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2C"/>
    <w:pPr>
      <w:spacing w:after="0" w:line="240" w:lineRule="auto"/>
    </w:pPr>
    <w:rPr>
      <w:rFonts w:ascii="Times New Roman" w:eastAsia="Times New Roman" w:hAnsi="Times New Roman" w:cs="Times New Roman"/>
      <w:color w:val="000000"/>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0C0C2C"/>
    <w:pPr>
      <w:spacing w:after="0" w:line="240" w:lineRule="auto"/>
    </w:pPr>
    <w:rPr>
      <w:rFonts w:ascii="Times New Roman" w:eastAsia="Times New Roman" w:hAnsi="Times New Roman" w:cs="Times New Roman"/>
      <w:color w:val="000000"/>
      <w:sz w:val="24"/>
      <w:szCs w:val="24"/>
      <w:lang w:val="da-DK" w:eastAsia="da-DK"/>
    </w:rPr>
  </w:style>
  <w:style w:type="paragraph" w:styleId="Listeafsnit">
    <w:name w:val="List Paragraph"/>
    <w:basedOn w:val="Normal"/>
    <w:uiPriority w:val="34"/>
    <w:qFormat/>
    <w:rsid w:val="000C0C2C"/>
    <w:pPr>
      <w:ind w:left="720"/>
      <w:contextualSpacing/>
    </w:pPr>
    <w:rPr>
      <w:rFonts w:asciiTheme="minorHAnsi" w:eastAsiaTheme="minorHAnsi" w:hAnsiTheme="minorHAnsi" w:cstheme="minorBidi"/>
      <w:color w:val="auto"/>
      <w:lang w:eastAsia="en-US"/>
    </w:rPr>
  </w:style>
  <w:style w:type="character" w:styleId="Llink">
    <w:name w:val="Hyperlink"/>
    <w:basedOn w:val="Standardskrifttypeiafsnit"/>
    <w:uiPriority w:val="99"/>
    <w:unhideWhenUsed/>
    <w:rsid w:val="007B3893"/>
    <w:rPr>
      <w:color w:val="0563C1" w:themeColor="hyperlink"/>
      <w:u w:val="single"/>
    </w:rPr>
  </w:style>
  <w:style w:type="paragraph" w:styleId="Sidehoved">
    <w:name w:val="header"/>
    <w:basedOn w:val="Normal"/>
    <w:link w:val="SidehovedTegn"/>
    <w:uiPriority w:val="99"/>
    <w:unhideWhenUsed/>
    <w:rsid w:val="00DC0F38"/>
    <w:pPr>
      <w:tabs>
        <w:tab w:val="center" w:pos="4986"/>
        <w:tab w:val="right" w:pos="9972"/>
      </w:tabs>
    </w:pPr>
  </w:style>
  <w:style w:type="character" w:customStyle="1" w:styleId="SidehovedTegn">
    <w:name w:val="Sidehoved Tegn"/>
    <w:basedOn w:val="Standardskrifttypeiafsnit"/>
    <w:link w:val="Sidehoved"/>
    <w:uiPriority w:val="99"/>
    <w:rsid w:val="00DC0F38"/>
    <w:rPr>
      <w:rFonts w:ascii="Times New Roman" w:eastAsia="Times New Roman" w:hAnsi="Times New Roman" w:cs="Times New Roman"/>
      <w:color w:val="000000"/>
      <w:sz w:val="24"/>
      <w:szCs w:val="24"/>
      <w:lang w:val="da-DK" w:eastAsia="da-DK"/>
    </w:rPr>
  </w:style>
  <w:style w:type="paragraph" w:styleId="Sidefod">
    <w:name w:val="footer"/>
    <w:basedOn w:val="Normal"/>
    <w:link w:val="SidefodTegn"/>
    <w:uiPriority w:val="99"/>
    <w:unhideWhenUsed/>
    <w:rsid w:val="00DC0F38"/>
    <w:pPr>
      <w:tabs>
        <w:tab w:val="center" w:pos="4986"/>
        <w:tab w:val="right" w:pos="9972"/>
      </w:tabs>
    </w:pPr>
  </w:style>
  <w:style w:type="character" w:customStyle="1" w:styleId="SidefodTegn">
    <w:name w:val="Sidefod Tegn"/>
    <w:basedOn w:val="Standardskrifttypeiafsnit"/>
    <w:link w:val="Sidefod"/>
    <w:uiPriority w:val="99"/>
    <w:rsid w:val="00DC0F38"/>
    <w:rPr>
      <w:rFonts w:ascii="Times New Roman" w:eastAsia="Times New Roman" w:hAnsi="Times New Roman" w:cs="Times New Roman"/>
      <w:color w:val="00000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im.dk/arbejdsomrader/Integration/traumatiserede-flygtning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package" Target="embeddings/Microsoft_Word-dokument1.docx"/><Relationship Id="rId10" Type="http://schemas.openxmlformats.org/officeDocument/2006/relationships/hyperlink" Target="http://www.flygtningekontakt.dk/Mentorens-opgaver.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7245</Characters>
  <Application>Microsoft Macintosh Word</Application>
  <DocSecurity>0</DocSecurity>
  <Lines>278</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Frederik Bjørnbak</cp:lastModifiedBy>
  <cp:revision>2</cp:revision>
  <dcterms:created xsi:type="dcterms:W3CDTF">2017-02-26T20:53:00Z</dcterms:created>
  <dcterms:modified xsi:type="dcterms:W3CDTF">2017-02-26T20:53:00Z</dcterms:modified>
</cp:coreProperties>
</file>